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F47B5BE" w14:textId="77777777" w:rsidR="00072CE0" w:rsidRDefault="00072CE0" w:rsidP="00072CE0">
      <w:pPr>
        <w:pStyle w:val="Title"/>
      </w:pPr>
      <w:bookmarkStart w:id="0" w:name="_GoBack"/>
      <w:bookmarkEnd w:id="0"/>
      <w:r>
        <w:t>NEGATIVE BRIEF:  SUPREME COURT TERM LIMITS</w:t>
      </w:r>
    </w:p>
    <w:p w14:paraId="15D9737A" w14:textId="0F844470" w:rsidR="00072CE0" w:rsidRPr="00072CE0" w:rsidRDefault="00072CE0" w:rsidP="00072CE0">
      <w:pPr>
        <w:pStyle w:val="Constructive"/>
        <w:jc w:val="center"/>
      </w:pPr>
      <w:r>
        <w:t>By Eric Meinerd</w:t>
      </w:r>
      <w:r w:rsidRPr="003278E0">
        <w:t>ing</w:t>
      </w:r>
    </w:p>
    <w:p w14:paraId="7B57513C" w14:textId="77777777" w:rsidR="00072CE0" w:rsidRDefault="009C73AB">
      <w:pPr>
        <w:pStyle w:val="TOC2"/>
        <w:rPr>
          <w:rFonts w:asciiTheme="minorHAnsi" w:eastAsiaTheme="minorEastAsia" w:hAnsiTheme="minorHAnsi" w:cstheme="minorBidi"/>
          <w:noProof/>
          <w:sz w:val="24"/>
          <w:szCs w:val="24"/>
          <w:lang w:eastAsia="ja-JP"/>
        </w:rPr>
      </w:pPr>
      <w:r>
        <w:rPr>
          <w:b/>
          <w:sz w:val="22"/>
        </w:rPr>
        <w:fldChar w:fldCharType="begin"/>
      </w:r>
      <w:r w:rsidR="006A2CBF">
        <w:instrText xml:space="preserve"> TOC \t "Contention 1,2,Contention 2,3,Title 2,1" </w:instrText>
      </w:r>
      <w:r>
        <w:rPr>
          <w:b/>
          <w:sz w:val="22"/>
        </w:rPr>
        <w:fldChar w:fldCharType="separate"/>
      </w:r>
      <w:r w:rsidR="00072CE0">
        <w:rPr>
          <w:noProof/>
        </w:rPr>
        <w:t>NEGATIVE PHILOSOPHY</w:t>
      </w:r>
      <w:r w:rsidR="00072CE0">
        <w:rPr>
          <w:noProof/>
        </w:rPr>
        <w:tab/>
      </w:r>
      <w:r w:rsidR="00072CE0">
        <w:rPr>
          <w:noProof/>
        </w:rPr>
        <w:fldChar w:fldCharType="begin"/>
      </w:r>
      <w:r w:rsidR="00072CE0">
        <w:rPr>
          <w:noProof/>
        </w:rPr>
        <w:instrText xml:space="preserve"> PAGEREF _Toc304995422 \h </w:instrText>
      </w:r>
      <w:r w:rsidR="00072CE0">
        <w:rPr>
          <w:noProof/>
        </w:rPr>
      </w:r>
      <w:r w:rsidR="00072CE0">
        <w:rPr>
          <w:noProof/>
        </w:rPr>
        <w:fldChar w:fldCharType="separate"/>
      </w:r>
      <w:r w:rsidR="00075FC5">
        <w:rPr>
          <w:noProof/>
        </w:rPr>
        <w:t>3</w:t>
      </w:r>
      <w:r w:rsidR="00072CE0">
        <w:rPr>
          <w:noProof/>
        </w:rPr>
        <w:fldChar w:fldCharType="end"/>
      </w:r>
    </w:p>
    <w:p w14:paraId="5FD477CF" w14:textId="77777777" w:rsidR="00072CE0" w:rsidRDefault="00072CE0">
      <w:pPr>
        <w:pStyle w:val="TOC3"/>
        <w:rPr>
          <w:rFonts w:asciiTheme="minorHAnsi" w:eastAsiaTheme="minorEastAsia" w:hAnsiTheme="minorHAnsi" w:cstheme="minorBidi"/>
          <w:noProof/>
          <w:sz w:val="24"/>
          <w:szCs w:val="24"/>
          <w:lang w:eastAsia="ja-JP"/>
        </w:rPr>
      </w:pPr>
      <w:r>
        <w:rPr>
          <w:noProof/>
        </w:rPr>
        <w:t>Changing term limits is like re-arranging the chairs on the Titanic</w:t>
      </w:r>
      <w:r>
        <w:rPr>
          <w:noProof/>
        </w:rPr>
        <w:tab/>
      </w:r>
      <w:r>
        <w:rPr>
          <w:noProof/>
        </w:rPr>
        <w:fldChar w:fldCharType="begin"/>
      </w:r>
      <w:r>
        <w:rPr>
          <w:noProof/>
        </w:rPr>
        <w:instrText xml:space="preserve"> PAGEREF _Toc304995423 \h </w:instrText>
      </w:r>
      <w:r>
        <w:rPr>
          <w:noProof/>
        </w:rPr>
      </w:r>
      <w:r>
        <w:rPr>
          <w:noProof/>
        </w:rPr>
        <w:fldChar w:fldCharType="separate"/>
      </w:r>
      <w:r w:rsidR="00075FC5">
        <w:rPr>
          <w:noProof/>
        </w:rPr>
        <w:t>3</w:t>
      </w:r>
      <w:r>
        <w:rPr>
          <w:noProof/>
        </w:rPr>
        <w:fldChar w:fldCharType="end"/>
      </w:r>
    </w:p>
    <w:p w14:paraId="75053AB4" w14:textId="77777777" w:rsidR="00072CE0" w:rsidRDefault="00072CE0">
      <w:pPr>
        <w:pStyle w:val="TOC3"/>
        <w:rPr>
          <w:rFonts w:asciiTheme="minorHAnsi" w:eastAsiaTheme="minorEastAsia" w:hAnsiTheme="minorHAnsi" w:cstheme="minorBidi"/>
          <w:noProof/>
          <w:sz w:val="24"/>
          <w:szCs w:val="24"/>
          <w:lang w:eastAsia="ja-JP"/>
        </w:rPr>
      </w:pPr>
      <w:r>
        <w:rPr>
          <w:noProof/>
        </w:rPr>
        <w:t>Multiple reasons why Supreme Court term limits won’t solve the issues raised by the Affirmative</w:t>
      </w:r>
      <w:r>
        <w:rPr>
          <w:noProof/>
        </w:rPr>
        <w:tab/>
      </w:r>
      <w:r>
        <w:rPr>
          <w:noProof/>
        </w:rPr>
        <w:fldChar w:fldCharType="begin"/>
      </w:r>
      <w:r>
        <w:rPr>
          <w:noProof/>
        </w:rPr>
        <w:instrText xml:space="preserve"> PAGEREF _Toc304995424 \h </w:instrText>
      </w:r>
      <w:r>
        <w:rPr>
          <w:noProof/>
        </w:rPr>
      </w:r>
      <w:r>
        <w:rPr>
          <w:noProof/>
        </w:rPr>
        <w:fldChar w:fldCharType="separate"/>
      </w:r>
      <w:r w:rsidR="00075FC5">
        <w:rPr>
          <w:noProof/>
        </w:rPr>
        <w:t>3</w:t>
      </w:r>
      <w:r>
        <w:rPr>
          <w:noProof/>
        </w:rPr>
        <w:fldChar w:fldCharType="end"/>
      </w:r>
    </w:p>
    <w:p w14:paraId="64AA0AEB" w14:textId="77777777" w:rsidR="00072CE0" w:rsidRDefault="00072CE0">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_Toc304995425 \h </w:instrText>
      </w:r>
      <w:r>
        <w:rPr>
          <w:noProof/>
        </w:rPr>
      </w:r>
      <w:r>
        <w:rPr>
          <w:noProof/>
        </w:rPr>
        <w:fldChar w:fldCharType="separate"/>
      </w:r>
      <w:r w:rsidR="00075FC5">
        <w:rPr>
          <w:noProof/>
        </w:rPr>
        <w:t>3</w:t>
      </w:r>
      <w:r>
        <w:rPr>
          <w:noProof/>
        </w:rPr>
        <w:fldChar w:fldCharType="end"/>
      </w:r>
    </w:p>
    <w:p w14:paraId="6A71B934" w14:textId="77777777" w:rsidR="00072CE0" w:rsidRDefault="00072CE0">
      <w:pPr>
        <w:pStyle w:val="TOC3"/>
        <w:rPr>
          <w:rFonts w:asciiTheme="minorHAnsi" w:eastAsiaTheme="minorEastAsia" w:hAnsiTheme="minorHAnsi" w:cstheme="minorBidi"/>
          <w:noProof/>
          <w:sz w:val="24"/>
          <w:szCs w:val="24"/>
          <w:lang w:eastAsia="ja-JP"/>
        </w:rPr>
      </w:pPr>
      <w:r>
        <w:rPr>
          <w:noProof/>
        </w:rPr>
        <w:t>1.   Democratic Accountability in Status Quo:  Court follows democratic opinion, stays in step with American people</w:t>
      </w:r>
      <w:r>
        <w:rPr>
          <w:noProof/>
        </w:rPr>
        <w:tab/>
      </w:r>
      <w:r>
        <w:rPr>
          <w:noProof/>
        </w:rPr>
        <w:fldChar w:fldCharType="begin"/>
      </w:r>
      <w:r>
        <w:rPr>
          <w:noProof/>
        </w:rPr>
        <w:instrText xml:space="preserve"> PAGEREF _Toc304995426 \h </w:instrText>
      </w:r>
      <w:r>
        <w:rPr>
          <w:noProof/>
        </w:rPr>
      </w:r>
      <w:r>
        <w:rPr>
          <w:noProof/>
        </w:rPr>
        <w:fldChar w:fldCharType="separate"/>
      </w:r>
      <w:r w:rsidR="00075FC5">
        <w:rPr>
          <w:noProof/>
        </w:rPr>
        <w:t>3</w:t>
      </w:r>
      <w:r>
        <w:rPr>
          <w:noProof/>
        </w:rPr>
        <w:fldChar w:fldCharType="end"/>
      </w:r>
    </w:p>
    <w:p w14:paraId="27DAE5F2" w14:textId="77777777" w:rsidR="00072CE0" w:rsidRDefault="00072CE0">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_Toc304995427 \h </w:instrText>
      </w:r>
      <w:r>
        <w:rPr>
          <w:noProof/>
        </w:rPr>
      </w:r>
      <w:r>
        <w:rPr>
          <w:noProof/>
        </w:rPr>
        <w:fldChar w:fldCharType="separate"/>
      </w:r>
      <w:r w:rsidR="00075FC5">
        <w:rPr>
          <w:noProof/>
        </w:rPr>
        <w:t>4</w:t>
      </w:r>
      <w:r>
        <w:rPr>
          <w:noProof/>
        </w:rPr>
        <w:fldChar w:fldCharType="end"/>
      </w:r>
    </w:p>
    <w:p w14:paraId="13B43787" w14:textId="77777777" w:rsidR="00072CE0" w:rsidRDefault="00072CE0">
      <w:pPr>
        <w:pStyle w:val="TOC3"/>
        <w:rPr>
          <w:rFonts w:asciiTheme="minorHAnsi" w:eastAsiaTheme="minorEastAsia" w:hAnsiTheme="minorHAnsi" w:cstheme="minorBidi"/>
          <w:noProof/>
          <w:sz w:val="24"/>
          <w:szCs w:val="24"/>
          <w:lang w:eastAsia="ja-JP"/>
        </w:rPr>
      </w:pPr>
      <w:r>
        <w:rPr>
          <w:noProof/>
        </w:rPr>
        <w:t>1.  “Disconnected” justices are not a problem – being disconnected can be a good thing</w:t>
      </w:r>
      <w:r>
        <w:rPr>
          <w:noProof/>
        </w:rPr>
        <w:tab/>
      </w:r>
      <w:r>
        <w:rPr>
          <w:noProof/>
        </w:rPr>
        <w:fldChar w:fldCharType="begin"/>
      </w:r>
      <w:r>
        <w:rPr>
          <w:noProof/>
        </w:rPr>
        <w:instrText xml:space="preserve"> PAGEREF _Toc304995428 \h </w:instrText>
      </w:r>
      <w:r>
        <w:rPr>
          <w:noProof/>
        </w:rPr>
      </w:r>
      <w:r>
        <w:rPr>
          <w:noProof/>
        </w:rPr>
        <w:fldChar w:fldCharType="separate"/>
      </w:r>
      <w:r w:rsidR="00075FC5">
        <w:rPr>
          <w:noProof/>
        </w:rPr>
        <w:t>4</w:t>
      </w:r>
      <w:r>
        <w:rPr>
          <w:noProof/>
        </w:rPr>
        <w:fldChar w:fldCharType="end"/>
      </w:r>
    </w:p>
    <w:p w14:paraId="03C2FBE1" w14:textId="77777777" w:rsidR="00072CE0" w:rsidRDefault="00072CE0">
      <w:pPr>
        <w:pStyle w:val="TOC3"/>
        <w:rPr>
          <w:rFonts w:asciiTheme="minorHAnsi" w:eastAsiaTheme="minorEastAsia" w:hAnsiTheme="minorHAnsi" w:cstheme="minorBidi"/>
          <w:noProof/>
          <w:sz w:val="24"/>
          <w:szCs w:val="24"/>
          <w:lang w:eastAsia="ja-JP"/>
        </w:rPr>
      </w:pPr>
      <w:r>
        <w:rPr>
          <w:noProof/>
        </w:rPr>
        <w:t>2.   Life Tenures do not create polarized justices</w:t>
      </w:r>
      <w:r>
        <w:rPr>
          <w:noProof/>
        </w:rPr>
        <w:tab/>
      </w:r>
      <w:r>
        <w:rPr>
          <w:noProof/>
        </w:rPr>
        <w:fldChar w:fldCharType="begin"/>
      </w:r>
      <w:r>
        <w:rPr>
          <w:noProof/>
        </w:rPr>
        <w:instrText xml:space="preserve"> PAGEREF _Toc304995429 \h </w:instrText>
      </w:r>
      <w:r>
        <w:rPr>
          <w:noProof/>
        </w:rPr>
      </w:r>
      <w:r>
        <w:rPr>
          <w:noProof/>
        </w:rPr>
        <w:fldChar w:fldCharType="separate"/>
      </w:r>
      <w:r w:rsidR="00075FC5">
        <w:rPr>
          <w:noProof/>
        </w:rPr>
        <w:t>4</w:t>
      </w:r>
      <w:r>
        <w:rPr>
          <w:noProof/>
        </w:rPr>
        <w:fldChar w:fldCharType="end"/>
      </w:r>
    </w:p>
    <w:p w14:paraId="6A45A54D" w14:textId="77777777" w:rsidR="00072CE0" w:rsidRDefault="00072CE0">
      <w:pPr>
        <w:pStyle w:val="TOC3"/>
        <w:rPr>
          <w:rFonts w:asciiTheme="minorHAnsi" w:eastAsiaTheme="minorEastAsia" w:hAnsiTheme="minorHAnsi" w:cstheme="minorBidi"/>
          <w:noProof/>
          <w:sz w:val="24"/>
          <w:szCs w:val="24"/>
          <w:lang w:eastAsia="ja-JP"/>
        </w:rPr>
      </w:pPr>
      <w:r>
        <w:rPr>
          <w:noProof/>
        </w:rPr>
        <w:t>3.   Appointment / confirmation fights are not a big problem</w:t>
      </w:r>
      <w:r>
        <w:rPr>
          <w:noProof/>
        </w:rPr>
        <w:tab/>
      </w:r>
      <w:r>
        <w:rPr>
          <w:noProof/>
        </w:rPr>
        <w:fldChar w:fldCharType="begin"/>
      </w:r>
      <w:r>
        <w:rPr>
          <w:noProof/>
        </w:rPr>
        <w:instrText xml:space="preserve"> PAGEREF _Toc304995430 \h </w:instrText>
      </w:r>
      <w:r>
        <w:rPr>
          <w:noProof/>
        </w:rPr>
      </w:r>
      <w:r>
        <w:rPr>
          <w:noProof/>
        </w:rPr>
        <w:fldChar w:fldCharType="separate"/>
      </w:r>
      <w:r w:rsidR="00075FC5">
        <w:rPr>
          <w:noProof/>
        </w:rPr>
        <w:t>4</w:t>
      </w:r>
      <w:r>
        <w:rPr>
          <w:noProof/>
        </w:rPr>
        <w:fldChar w:fldCharType="end"/>
      </w:r>
    </w:p>
    <w:p w14:paraId="0CE36E84" w14:textId="77777777" w:rsidR="00072CE0" w:rsidRDefault="00072CE0">
      <w:pPr>
        <w:pStyle w:val="TOC3"/>
        <w:rPr>
          <w:rFonts w:asciiTheme="minorHAnsi" w:eastAsiaTheme="minorEastAsia" w:hAnsiTheme="minorHAnsi" w:cstheme="minorBidi"/>
          <w:noProof/>
          <w:sz w:val="24"/>
          <w:szCs w:val="24"/>
          <w:lang w:eastAsia="ja-JP"/>
        </w:rPr>
      </w:pPr>
      <w:r>
        <w:rPr>
          <w:noProof/>
        </w:rPr>
        <w:t>4.   No strategic Retirements. Strategic retirements are a myth with no empirical support</w:t>
      </w:r>
      <w:r>
        <w:rPr>
          <w:noProof/>
        </w:rPr>
        <w:tab/>
      </w:r>
      <w:r>
        <w:rPr>
          <w:noProof/>
        </w:rPr>
        <w:fldChar w:fldCharType="begin"/>
      </w:r>
      <w:r>
        <w:rPr>
          <w:noProof/>
        </w:rPr>
        <w:instrText xml:space="preserve"> PAGEREF _Toc304995431 \h </w:instrText>
      </w:r>
      <w:r>
        <w:rPr>
          <w:noProof/>
        </w:rPr>
      </w:r>
      <w:r>
        <w:rPr>
          <w:noProof/>
        </w:rPr>
        <w:fldChar w:fldCharType="separate"/>
      </w:r>
      <w:r w:rsidR="00075FC5">
        <w:rPr>
          <w:noProof/>
        </w:rPr>
        <w:t>4</w:t>
      </w:r>
      <w:r>
        <w:rPr>
          <w:noProof/>
        </w:rPr>
        <w:fldChar w:fldCharType="end"/>
      </w:r>
    </w:p>
    <w:p w14:paraId="0C1374E1" w14:textId="77777777" w:rsidR="00072CE0" w:rsidRDefault="00072CE0">
      <w:pPr>
        <w:pStyle w:val="TOC3"/>
        <w:rPr>
          <w:rFonts w:asciiTheme="minorHAnsi" w:eastAsiaTheme="minorEastAsia" w:hAnsiTheme="minorHAnsi" w:cstheme="minorBidi"/>
          <w:noProof/>
          <w:sz w:val="24"/>
          <w:szCs w:val="24"/>
          <w:lang w:eastAsia="ja-JP"/>
        </w:rPr>
      </w:pPr>
      <w:r>
        <w:rPr>
          <w:noProof/>
        </w:rPr>
        <w:t>5.  Older justices not overstressed:  Supreme Court justices don’t work very hard.  Stuart Taylor, who agrees with the Affirmative position, admitted in 2005:</w:t>
      </w:r>
      <w:r>
        <w:rPr>
          <w:noProof/>
        </w:rPr>
        <w:tab/>
      </w:r>
      <w:r>
        <w:rPr>
          <w:noProof/>
        </w:rPr>
        <w:fldChar w:fldCharType="begin"/>
      </w:r>
      <w:r>
        <w:rPr>
          <w:noProof/>
        </w:rPr>
        <w:instrText xml:space="preserve"> PAGEREF _Toc304995432 \h </w:instrText>
      </w:r>
      <w:r>
        <w:rPr>
          <w:noProof/>
        </w:rPr>
      </w:r>
      <w:r>
        <w:rPr>
          <w:noProof/>
        </w:rPr>
        <w:fldChar w:fldCharType="separate"/>
      </w:r>
      <w:r w:rsidR="00075FC5">
        <w:rPr>
          <w:noProof/>
        </w:rPr>
        <w:t>5</w:t>
      </w:r>
      <w:r>
        <w:rPr>
          <w:noProof/>
        </w:rPr>
        <w:fldChar w:fldCharType="end"/>
      </w:r>
    </w:p>
    <w:p w14:paraId="617794AF" w14:textId="77777777" w:rsidR="00072CE0" w:rsidRDefault="00072CE0">
      <w:pPr>
        <w:pStyle w:val="TOC3"/>
        <w:rPr>
          <w:rFonts w:asciiTheme="minorHAnsi" w:eastAsiaTheme="minorEastAsia" w:hAnsiTheme="minorHAnsi" w:cstheme="minorBidi"/>
          <w:noProof/>
          <w:sz w:val="24"/>
          <w:szCs w:val="24"/>
          <w:lang w:eastAsia="ja-JP"/>
        </w:rPr>
      </w:pPr>
      <w:r>
        <w:rPr>
          <w:noProof/>
        </w:rPr>
        <w:t>6.  Worries about the harms of life tenure are subjective and political. Opinions about the Court change back and forth depending on your politics</w:t>
      </w:r>
      <w:r>
        <w:rPr>
          <w:noProof/>
        </w:rPr>
        <w:tab/>
      </w:r>
      <w:r>
        <w:rPr>
          <w:noProof/>
        </w:rPr>
        <w:fldChar w:fldCharType="begin"/>
      </w:r>
      <w:r>
        <w:rPr>
          <w:noProof/>
        </w:rPr>
        <w:instrText xml:space="preserve"> PAGEREF _Toc304995433 \h </w:instrText>
      </w:r>
      <w:r>
        <w:rPr>
          <w:noProof/>
        </w:rPr>
      </w:r>
      <w:r>
        <w:rPr>
          <w:noProof/>
        </w:rPr>
        <w:fldChar w:fldCharType="separate"/>
      </w:r>
      <w:r w:rsidR="00075FC5">
        <w:rPr>
          <w:noProof/>
        </w:rPr>
        <w:t>5</w:t>
      </w:r>
      <w:r>
        <w:rPr>
          <w:noProof/>
        </w:rPr>
        <w:fldChar w:fldCharType="end"/>
      </w:r>
    </w:p>
    <w:p w14:paraId="438FD936" w14:textId="77777777" w:rsidR="00072CE0" w:rsidRDefault="00072CE0">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_Toc304995434 \h </w:instrText>
      </w:r>
      <w:r>
        <w:rPr>
          <w:noProof/>
        </w:rPr>
      </w:r>
      <w:r>
        <w:rPr>
          <w:noProof/>
        </w:rPr>
        <w:fldChar w:fldCharType="separate"/>
      </w:r>
      <w:r w:rsidR="00075FC5">
        <w:rPr>
          <w:noProof/>
        </w:rPr>
        <w:t>5</w:t>
      </w:r>
      <w:r>
        <w:rPr>
          <w:noProof/>
        </w:rPr>
        <w:fldChar w:fldCharType="end"/>
      </w:r>
    </w:p>
    <w:p w14:paraId="008CCC14" w14:textId="77777777" w:rsidR="00072CE0" w:rsidRDefault="00072CE0">
      <w:pPr>
        <w:pStyle w:val="TOC2"/>
        <w:rPr>
          <w:rFonts w:asciiTheme="minorHAnsi" w:eastAsiaTheme="minorEastAsia" w:hAnsiTheme="minorHAnsi" w:cstheme="minorBidi"/>
          <w:noProof/>
          <w:sz w:val="24"/>
          <w:szCs w:val="24"/>
          <w:lang w:eastAsia="ja-JP"/>
        </w:rPr>
      </w:pPr>
      <w:r>
        <w:rPr>
          <w:noProof/>
        </w:rPr>
        <w:t>1. No significant improvement.</w:t>
      </w:r>
      <w:r>
        <w:rPr>
          <w:noProof/>
        </w:rPr>
        <w:tab/>
      </w:r>
      <w:r>
        <w:rPr>
          <w:noProof/>
        </w:rPr>
        <w:fldChar w:fldCharType="begin"/>
      </w:r>
      <w:r>
        <w:rPr>
          <w:noProof/>
        </w:rPr>
        <w:instrText xml:space="preserve"> PAGEREF _Toc304995435 \h </w:instrText>
      </w:r>
      <w:r>
        <w:rPr>
          <w:noProof/>
        </w:rPr>
      </w:r>
      <w:r>
        <w:rPr>
          <w:noProof/>
        </w:rPr>
        <w:fldChar w:fldCharType="separate"/>
      </w:r>
      <w:r w:rsidR="00075FC5">
        <w:rPr>
          <w:noProof/>
        </w:rPr>
        <w:t>5</w:t>
      </w:r>
      <w:r>
        <w:rPr>
          <w:noProof/>
        </w:rPr>
        <w:fldChar w:fldCharType="end"/>
      </w:r>
    </w:p>
    <w:p w14:paraId="347DDE7A" w14:textId="77777777" w:rsidR="00072CE0" w:rsidRDefault="00072CE0">
      <w:pPr>
        <w:pStyle w:val="TOC3"/>
        <w:rPr>
          <w:rFonts w:asciiTheme="minorHAnsi" w:eastAsiaTheme="minorEastAsia" w:hAnsiTheme="minorHAnsi" w:cstheme="minorBidi"/>
          <w:noProof/>
          <w:sz w:val="24"/>
          <w:szCs w:val="24"/>
          <w:lang w:eastAsia="ja-JP"/>
        </w:rPr>
      </w:pPr>
      <w:r>
        <w:rPr>
          <w:noProof/>
        </w:rPr>
        <w:t>With 18-year term, only 3 years would be cut from the average term.</w:t>
      </w:r>
      <w:r>
        <w:rPr>
          <w:noProof/>
        </w:rPr>
        <w:tab/>
      </w:r>
      <w:r>
        <w:rPr>
          <w:noProof/>
        </w:rPr>
        <w:fldChar w:fldCharType="begin"/>
      </w:r>
      <w:r>
        <w:rPr>
          <w:noProof/>
        </w:rPr>
        <w:instrText xml:space="preserve"> PAGEREF _Toc304995436 \h </w:instrText>
      </w:r>
      <w:r>
        <w:rPr>
          <w:noProof/>
        </w:rPr>
      </w:r>
      <w:r>
        <w:rPr>
          <w:noProof/>
        </w:rPr>
        <w:fldChar w:fldCharType="separate"/>
      </w:r>
      <w:r w:rsidR="00075FC5">
        <w:rPr>
          <w:noProof/>
        </w:rPr>
        <w:t>5</w:t>
      </w:r>
      <w:r>
        <w:rPr>
          <w:noProof/>
        </w:rPr>
        <w:fldChar w:fldCharType="end"/>
      </w:r>
    </w:p>
    <w:p w14:paraId="5BCCC589" w14:textId="77777777" w:rsidR="00072CE0" w:rsidRDefault="00072CE0">
      <w:pPr>
        <w:pStyle w:val="TOC2"/>
        <w:rPr>
          <w:rFonts w:asciiTheme="minorHAnsi" w:eastAsiaTheme="minorEastAsia" w:hAnsiTheme="minorHAnsi" w:cstheme="minorBidi"/>
          <w:noProof/>
          <w:sz w:val="24"/>
          <w:szCs w:val="24"/>
          <w:lang w:eastAsia="ja-JP"/>
        </w:rPr>
      </w:pPr>
      <w:r>
        <w:rPr>
          <w:noProof/>
        </w:rPr>
        <w:t>2.    Wouldn’t reduce high-stakes political fights</w:t>
      </w:r>
      <w:r>
        <w:rPr>
          <w:noProof/>
        </w:rPr>
        <w:tab/>
      </w:r>
      <w:r>
        <w:rPr>
          <w:noProof/>
        </w:rPr>
        <w:fldChar w:fldCharType="begin"/>
      </w:r>
      <w:r>
        <w:rPr>
          <w:noProof/>
        </w:rPr>
        <w:instrText xml:space="preserve"> PAGEREF _Toc304995437 \h </w:instrText>
      </w:r>
      <w:r>
        <w:rPr>
          <w:noProof/>
        </w:rPr>
      </w:r>
      <w:r>
        <w:rPr>
          <w:noProof/>
        </w:rPr>
        <w:fldChar w:fldCharType="separate"/>
      </w:r>
      <w:r w:rsidR="00075FC5">
        <w:rPr>
          <w:noProof/>
        </w:rPr>
        <w:t>6</w:t>
      </w:r>
      <w:r>
        <w:rPr>
          <w:noProof/>
        </w:rPr>
        <w:fldChar w:fldCharType="end"/>
      </w:r>
    </w:p>
    <w:p w14:paraId="59C30E98" w14:textId="77777777" w:rsidR="00072CE0" w:rsidRDefault="00072CE0">
      <w:pPr>
        <w:pStyle w:val="TOC3"/>
        <w:rPr>
          <w:rFonts w:asciiTheme="minorHAnsi" w:eastAsiaTheme="minorEastAsia" w:hAnsiTheme="minorHAnsi" w:cstheme="minorBidi"/>
          <w:noProof/>
          <w:sz w:val="24"/>
          <w:szCs w:val="24"/>
          <w:lang w:eastAsia="ja-JP"/>
        </w:rPr>
      </w:pPr>
      <w:r>
        <w:rPr>
          <w:noProof/>
        </w:rPr>
        <w:t>18-year term wouldn’t reduce pressure of confirmation fights – would actually get worse than Status Quo</w:t>
      </w:r>
      <w:r>
        <w:rPr>
          <w:noProof/>
        </w:rPr>
        <w:tab/>
      </w:r>
      <w:r>
        <w:rPr>
          <w:noProof/>
        </w:rPr>
        <w:fldChar w:fldCharType="begin"/>
      </w:r>
      <w:r>
        <w:rPr>
          <w:noProof/>
        </w:rPr>
        <w:instrText xml:space="preserve"> PAGEREF _Toc304995438 \h </w:instrText>
      </w:r>
      <w:r>
        <w:rPr>
          <w:noProof/>
        </w:rPr>
      </w:r>
      <w:r>
        <w:rPr>
          <w:noProof/>
        </w:rPr>
        <w:fldChar w:fldCharType="separate"/>
      </w:r>
      <w:r w:rsidR="00075FC5">
        <w:rPr>
          <w:noProof/>
        </w:rPr>
        <w:t>6</w:t>
      </w:r>
      <w:r>
        <w:rPr>
          <w:noProof/>
        </w:rPr>
        <w:fldChar w:fldCharType="end"/>
      </w:r>
    </w:p>
    <w:p w14:paraId="2B13BC14" w14:textId="77777777" w:rsidR="00072CE0" w:rsidRDefault="00072CE0">
      <w:pPr>
        <w:pStyle w:val="TOC3"/>
        <w:rPr>
          <w:rFonts w:asciiTheme="minorHAnsi" w:eastAsiaTheme="minorEastAsia" w:hAnsiTheme="minorHAnsi" w:cstheme="minorBidi"/>
          <w:noProof/>
          <w:sz w:val="24"/>
          <w:szCs w:val="24"/>
          <w:lang w:eastAsia="ja-JP"/>
        </w:rPr>
      </w:pPr>
      <w:r>
        <w:rPr>
          <w:noProof/>
        </w:rPr>
        <w:t>Politicians will fight over 18 years instead of 26 years of power</w:t>
      </w:r>
      <w:r>
        <w:rPr>
          <w:noProof/>
        </w:rPr>
        <w:tab/>
      </w:r>
      <w:r>
        <w:rPr>
          <w:noProof/>
        </w:rPr>
        <w:fldChar w:fldCharType="begin"/>
      </w:r>
      <w:r>
        <w:rPr>
          <w:noProof/>
        </w:rPr>
        <w:instrText xml:space="preserve"> PAGEREF _Toc304995439 \h </w:instrText>
      </w:r>
      <w:r>
        <w:rPr>
          <w:noProof/>
        </w:rPr>
      </w:r>
      <w:r>
        <w:rPr>
          <w:noProof/>
        </w:rPr>
        <w:fldChar w:fldCharType="separate"/>
      </w:r>
      <w:r w:rsidR="00075FC5">
        <w:rPr>
          <w:noProof/>
        </w:rPr>
        <w:t>6</w:t>
      </w:r>
      <w:r>
        <w:rPr>
          <w:noProof/>
        </w:rPr>
        <w:fldChar w:fldCharType="end"/>
      </w:r>
    </w:p>
    <w:p w14:paraId="2F232375" w14:textId="77777777" w:rsidR="00072CE0" w:rsidRDefault="00072CE0">
      <w:pPr>
        <w:pStyle w:val="TOC2"/>
        <w:rPr>
          <w:rFonts w:asciiTheme="minorHAnsi" w:eastAsiaTheme="minorEastAsia" w:hAnsiTheme="minorHAnsi" w:cstheme="minorBidi"/>
          <w:noProof/>
          <w:sz w:val="24"/>
          <w:szCs w:val="24"/>
          <w:lang w:eastAsia="ja-JP"/>
        </w:rPr>
      </w:pPr>
      <w:r>
        <w:rPr>
          <w:noProof/>
        </w:rPr>
        <w:t>3.   Polarization continues.</w:t>
      </w:r>
      <w:r>
        <w:rPr>
          <w:noProof/>
        </w:rPr>
        <w:tab/>
      </w:r>
      <w:r>
        <w:rPr>
          <w:noProof/>
        </w:rPr>
        <w:fldChar w:fldCharType="begin"/>
      </w:r>
      <w:r>
        <w:rPr>
          <w:noProof/>
        </w:rPr>
        <w:instrText xml:space="preserve"> PAGEREF _Toc304995440 \h </w:instrText>
      </w:r>
      <w:r>
        <w:rPr>
          <w:noProof/>
        </w:rPr>
      </w:r>
      <w:r>
        <w:rPr>
          <w:noProof/>
        </w:rPr>
        <w:fldChar w:fldCharType="separate"/>
      </w:r>
      <w:r w:rsidR="00075FC5">
        <w:rPr>
          <w:noProof/>
        </w:rPr>
        <w:t>6</w:t>
      </w:r>
      <w:r>
        <w:rPr>
          <w:noProof/>
        </w:rPr>
        <w:fldChar w:fldCharType="end"/>
      </w:r>
    </w:p>
    <w:p w14:paraId="72141153" w14:textId="77777777" w:rsidR="00072CE0" w:rsidRDefault="00072CE0">
      <w:pPr>
        <w:pStyle w:val="TOC3"/>
        <w:rPr>
          <w:rFonts w:asciiTheme="minorHAnsi" w:eastAsiaTheme="minorEastAsia" w:hAnsiTheme="minorHAnsi" w:cstheme="minorBidi"/>
          <w:noProof/>
          <w:sz w:val="24"/>
          <w:szCs w:val="24"/>
          <w:lang w:eastAsia="ja-JP"/>
        </w:rPr>
      </w:pPr>
      <w:r>
        <w:rPr>
          <w:noProof/>
        </w:rPr>
        <w:t>Presidents are responsible for appointing extremist justices, not the Constitution</w:t>
      </w:r>
      <w:r>
        <w:rPr>
          <w:noProof/>
        </w:rPr>
        <w:tab/>
      </w:r>
      <w:r>
        <w:rPr>
          <w:noProof/>
        </w:rPr>
        <w:fldChar w:fldCharType="begin"/>
      </w:r>
      <w:r>
        <w:rPr>
          <w:noProof/>
        </w:rPr>
        <w:instrText xml:space="preserve"> PAGEREF _Toc304995441 \h </w:instrText>
      </w:r>
      <w:r>
        <w:rPr>
          <w:noProof/>
        </w:rPr>
      </w:r>
      <w:r>
        <w:rPr>
          <w:noProof/>
        </w:rPr>
        <w:fldChar w:fldCharType="separate"/>
      </w:r>
      <w:r w:rsidR="00075FC5">
        <w:rPr>
          <w:noProof/>
        </w:rPr>
        <w:t>6</w:t>
      </w:r>
      <w:r>
        <w:rPr>
          <w:noProof/>
        </w:rPr>
        <w:fldChar w:fldCharType="end"/>
      </w:r>
    </w:p>
    <w:p w14:paraId="06E9847B" w14:textId="77777777" w:rsidR="00072CE0" w:rsidRDefault="00072CE0">
      <w:pPr>
        <w:pStyle w:val="TOC2"/>
        <w:rPr>
          <w:rFonts w:asciiTheme="minorHAnsi" w:eastAsiaTheme="minorEastAsia" w:hAnsiTheme="minorHAnsi" w:cstheme="minorBidi"/>
          <w:noProof/>
          <w:sz w:val="24"/>
          <w:szCs w:val="24"/>
          <w:lang w:eastAsia="ja-JP"/>
        </w:rPr>
      </w:pPr>
      <w:r>
        <w:rPr>
          <w:noProof/>
        </w:rPr>
        <w:t>4.   Ornstein contradicts himself:  Term Limits don’t work, according to Ornstein</w:t>
      </w:r>
      <w:r>
        <w:rPr>
          <w:noProof/>
        </w:rPr>
        <w:tab/>
      </w:r>
      <w:r>
        <w:rPr>
          <w:noProof/>
        </w:rPr>
        <w:fldChar w:fldCharType="begin"/>
      </w:r>
      <w:r>
        <w:rPr>
          <w:noProof/>
        </w:rPr>
        <w:instrText xml:space="preserve"> PAGEREF _Toc304995442 \h </w:instrText>
      </w:r>
      <w:r>
        <w:rPr>
          <w:noProof/>
        </w:rPr>
      </w:r>
      <w:r>
        <w:rPr>
          <w:noProof/>
        </w:rPr>
        <w:fldChar w:fldCharType="separate"/>
      </w:r>
      <w:r w:rsidR="00075FC5">
        <w:rPr>
          <w:noProof/>
        </w:rPr>
        <w:t>6</w:t>
      </w:r>
      <w:r>
        <w:rPr>
          <w:noProof/>
        </w:rPr>
        <w:fldChar w:fldCharType="end"/>
      </w:r>
    </w:p>
    <w:p w14:paraId="478C28BE" w14:textId="77777777" w:rsidR="00072CE0" w:rsidRDefault="00072CE0">
      <w:pPr>
        <w:pStyle w:val="TOC2"/>
        <w:rPr>
          <w:rFonts w:asciiTheme="minorHAnsi" w:eastAsiaTheme="minorEastAsia" w:hAnsiTheme="minorHAnsi" w:cstheme="minorBidi"/>
          <w:noProof/>
          <w:sz w:val="24"/>
          <w:szCs w:val="24"/>
          <w:lang w:eastAsia="ja-JP"/>
        </w:rPr>
      </w:pPr>
      <w:r>
        <w:rPr>
          <w:noProof/>
        </w:rPr>
        <w:t>5.   No democratic accountability</w:t>
      </w:r>
      <w:r>
        <w:rPr>
          <w:noProof/>
        </w:rPr>
        <w:tab/>
      </w:r>
      <w:r>
        <w:rPr>
          <w:noProof/>
        </w:rPr>
        <w:fldChar w:fldCharType="begin"/>
      </w:r>
      <w:r>
        <w:rPr>
          <w:noProof/>
        </w:rPr>
        <w:instrText xml:space="preserve"> PAGEREF _Toc304995443 \h </w:instrText>
      </w:r>
      <w:r>
        <w:rPr>
          <w:noProof/>
        </w:rPr>
      </w:r>
      <w:r>
        <w:rPr>
          <w:noProof/>
        </w:rPr>
        <w:fldChar w:fldCharType="separate"/>
      </w:r>
      <w:r w:rsidR="00075FC5">
        <w:rPr>
          <w:noProof/>
        </w:rPr>
        <w:t>7</w:t>
      </w:r>
      <w:r>
        <w:rPr>
          <w:noProof/>
        </w:rPr>
        <w:fldChar w:fldCharType="end"/>
      </w:r>
    </w:p>
    <w:p w14:paraId="6703D47E" w14:textId="77777777" w:rsidR="00072CE0" w:rsidRDefault="00072CE0">
      <w:pPr>
        <w:pStyle w:val="TOC3"/>
        <w:rPr>
          <w:rFonts w:asciiTheme="minorHAnsi" w:eastAsiaTheme="minorEastAsia" w:hAnsiTheme="minorHAnsi" w:cstheme="minorBidi"/>
          <w:noProof/>
          <w:sz w:val="24"/>
          <w:szCs w:val="24"/>
          <w:lang w:eastAsia="ja-JP"/>
        </w:rPr>
      </w:pPr>
      <w:r>
        <w:rPr>
          <w:noProof/>
        </w:rPr>
        <w:t>More frequent appointments won’t impose discipline on the Court</w:t>
      </w:r>
      <w:r>
        <w:rPr>
          <w:noProof/>
        </w:rPr>
        <w:tab/>
      </w:r>
      <w:r>
        <w:rPr>
          <w:noProof/>
        </w:rPr>
        <w:fldChar w:fldCharType="begin"/>
      </w:r>
      <w:r>
        <w:rPr>
          <w:noProof/>
        </w:rPr>
        <w:instrText xml:space="preserve"> PAGEREF _Toc304995444 \h </w:instrText>
      </w:r>
      <w:r>
        <w:rPr>
          <w:noProof/>
        </w:rPr>
      </w:r>
      <w:r>
        <w:rPr>
          <w:noProof/>
        </w:rPr>
        <w:fldChar w:fldCharType="separate"/>
      </w:r>
      <w:r w:rsidR="00075FC5">
        <w:rPr>
          <w:noProof/>
        </w:rPr>
        <w:t>7</w:t>
      </w:r>
      <w:r>
        <w:rPr>
          <w:noProof/>
        </w:rPr>
        <w:fldChar w:fldCharType="end"/>
      </w:r>
    </w:p>
    <w:p w14:paraId="18FBCCF4" w14:textId="77777777" w:rsidR="00072CE0" w:rsidRDefault="00072CE0">
      <w:pPr>
        <w:pStyle w:val="TOC3"/>
        <w:rPr>
          <w:rFonts w:asciiTheme="minorHAnsi" w:eastAsiaTheme="minorEastAsia" w:hAnsiTheme="minorHAnsi" w:cstheme="minorBidi"/>
          <w:noProof/>
          <w:sz w:val="24"/>
          <w:szCs w:val="24"/>
          <w:lang w:eastAsia="ja-JP"/>
        </w:rPr>
      </w:pPr>
      <w:r>
        <w:rPr>
          <w:noProof/>
        </w:rPr>
        <w:t>“Democratic Accountability” doesn’t mean much – and not necessarily a good thing</w:t>
      </w:r>
      <w:r>
        <w:rPr>
          <w:noProof/>
        </w:rPr>
        <w:tab/>
      </w:r>
      <w:r>
        <w:rPr>
          <w:noProof/>
        </w:rPr>
        <w:fldChar w:fldCharType="begin"/>
      </w:r>
      <w:r>
        <w:rPr>
          <w:noProof/>
        </w:rPr>
        <w:instrText xml:space="preserve"> PAGEREF _Toc304995445 \h </w:instrText>
      </w:r>
      <w:r>
        <w:rPr>
          <w:noProof/>
        </w:rPr>
      </w:r>
      <w:r>
        <w:rPr>
          <w:noProof/>
        </w:rPr>
        <w:fldChar w:fldCharType="separate"/>
      </w:r>
      <w:r w:rsidR="00075FC5">
        <w:rPr>
          <w:noProof/>
        </w:rPr>
        <w:t>7</w:t>
      </w:r>
      <w:r>
        <w:rPr>
          <w:noProof/>
        </w:rPr>
        <w:fldChar w:fldCharType="end"/>
      </w:r>
    </w:p>
    <w:p w14:paraId="0EF264B1" w14:textId="77777777" w:rsidR="00072CE0" w:rsidRDefault="00072CE0">
      <w:pPr>
        <w:pStyle w:val="TOC2"/>
        <w:rPr>
          <w:rFonts w:asciiTheme="minorHAnsi" w:eastAsiaTheme="minorEastAsia" w:hAnsiTheme="minorHAnsi" w:cstheme="minorBidi"/>
          <w:noProof/>
          <w:sz w:val="24"/>
          <w:szCs w:val="24"/>
          <w:lang w:eastAsia="ja-JP"/>
        </w:rPr>
      </w:pPr>
      <w:r>
        <w:rPr>
          <w:noProof/>
        </w:rPr>
        <w:t>6.  “State judges don’t have life tenure” - Response:  Life tenure ensures federal judicial independence.  Doesn’t matter what states are doing</w:t>
      </w:r>
      <w:r>
        <w:rPr>
          <w:noProof/>
        </w:rPr>
        <w:tab/>
      </w:r>
      <w:r>
        <w:rPr>
          <w:noProof/>
        </w:rPr>
        <w:fldChar w:fldCharType="begin"/>
      </w:r>
      <w:r>
        <w:rPr>
          <w:noProof/>
        </w:rPr>
        <w:instrText xml:space="preserve"> PAGEREF _Toc304995446 \h </w:instrText>
      </w:r>
      <w:r>
        <w:rPr>
          <w:noProof/>
        </w:rPr>
      </w:r>
      <w:r>
        <w:rPr>
          <w:noProof/>
        </w:rPr>
        <w:fldChar w:fldCharType="separate"/>
      </w:r>
      <w:r w:rsidR="00075FC5">
        <w:rPr>
          <w:noProof/>
        </w:rPr>
        <w:t>7</w:t>
      </w:r>
      <w:r>
        <w:rPr>
          <w:noProof/>
        </w:rPr>
        <w:fldChar w:fldCharType="end"/>
      </w:r>
    </w:p>
    <w:p w14:paraId="040D88AF" w14:textId="77777777" w:rsidR="00072CE0" w:rsidRDefault="00072CE0">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_Toc304995447 \h </w:instrText>
      </w:r>
      <w:r>
        <w:rPr>
          <w:noProof/>
        </w:rPr>
      </w:r>
      <w:r>
        <w:rPr>
          <w:noProof/>
        </w:rPr>
        <w:fldChar w:fldCharType="separate"/>
      </w:r>
      <w:r w:rsidR="00075FC5">
        <w:rPr>
          <w:noProof/>
        </w:rPr>
        <w:t>8</w:t>
      </w:r>
      <w:r>
        <w:rPr>
          <w:noProof/>
        </w:rPr>
        <w:fldChar w:fldCharType="end"/>
      </w:r>
    </w:p>
    <w:p w14:paraId="164165C3" w14:textId="77777777" w:rsidR="00072CE0" w:rsidRDefault="00072CE0">
      <w:pPr>
        <w:pStyle w:val="TOC2"/>
        <w:rPr>
          <w:rFonts w:asciiTheme="minorHAnsi" w:eastAsiaTheme="minorEastAsia" w:hAnsiTheme="minorHAnsi" w:cstheme="minorBidi"/>
          <w:noProof/>
          <w:sz w:val="24"/>
          <w:szCs w:val="24"/>
          <w:lang w:eastAsia="ja-JP"/>
        </w:rPr>
      </w:pPr>
      <w:r>
        <w:rPr>
          <w:noProof/>
        </w:rPr>
        <w:t>1.   Increase political rancor</w:t>
      </w:r>
      <w:r>
        <w:rPr>
          <w:noProof/>
        </w:rPr>
        <w:tab/>
      </w:r>
      <w:r>
        <w:rPr>
          <w:noProof/>
        </w:rPr>
        <w:fldChar w:fldCharType="begin"/>
      </w:r>
      <w:r>
        <w:rPr>
          <w:noProof/>
        </w:rPr>
        <w:instrText xml:space="preserve"> PAGEREF _Toc304995448 \h </w:instrText>
      </w:r>
      <w:r>
        <w:rPr>
          <w:noProof/>
        </w:rPr>
      </w:r>
      <w:r>
        <w:rPr>
          <w:noProof/>
        </w:rPr>
        <w:fldChar w:fldCharType="separate"/>
      </w:r>
      <w:r w:rsidR="00075FC5">
        <w:rPr>
          <w:noProof/>
        </w:rPr>
        <w:t>8</w:t>
      </w:r>
      <w:r>
        <w:rPr>
          <w:noProof/>
        </w:rPr>
        <w:fldChar w:fldCharType="end"/>
      </w:r>
    </w:p>
    <w:p w14:paraId="65E9A88E" w14:textId="77777777" w:rsidR="00072CE0" w:rsidRDefault="00072CE0">
      <w:pPr>
        <w:pStyle w:val="TOC3"/>
        <w:rPr>
          <w:rFonts w:asciiTheme="minorHAnsi" w:eastAsiaTheme="minorEastAsia" w:hAnsiTheme="minorHAnsi" w:cstheme="minorBidi"/>
          <w:noProof/>
          <w:sz w:val="24"/>
          <w:szCs w:val="24"/>
          <w:lang w:eastAsia="ja-JP"/>
        </w:rPr>
      </w:pPr>
      <w:r>
        <w:rPr>
          <w:noProof/>
        </w:rPr>
        <w:t>Link:  Term limits wouldn’t reduce political rancor – they would just make it a regular occurrence</w:t>
      </w:r>
      <w:r>
        <w:rPr>
          <w:noProof/>
        </w:rPr>
        <w:tab/>
      </w:r>
      <w:r>
        <w:rPr>
          <w:noProof/>
        </w:rPr>
        <w:fldChar w:fldCharType="begin"/>
      </w:r>
      <w:r>
        <w:rPr>
          <w:noProof/>
        </w:rPr>
        <w:instrText xml:space="preserve"> PAGEREF _Toc304995449 \h </w:instrText>
      </w:r>
      <w:r>
        <w:rPr>
          <w:noProof/>
        </w:rPr>
      </w:r>
      <w:r>
        <w:rPr>
          <w:noProof/>
        </w:rPr>
        <w:fldChar w:fldCharType="separate"/>
      </w:r>
      <w:r w:rsidR="00075FC5">
        <w:rPr>
          <w:noProof/>
        </w:rPr>
        <w:t>8</w:t>
      </w:r>
      <w:r>
        <w:rPr>
          <w:noProof/>
        </w:rPr>
        <w:fldChar w:fldCharType="end"/>
      </w:r>
    </w:p>
    <w:p w14:paraId="4FF42AB3" w14:textId="77777777" w:rsidR="00072CE0" w:rsidRDefault="00072CE0">
      <w:pPr>
        <w:pStyle w:val="TOC3"/>
        <w:rPr>
          <w:rFonts w:asciiTheme="minorHAnsi" w:eastAsiaTheme="minorEastAsia" w:hAnsiTheme="minorHAnsi" w:cstheme="minorBidi"/>
          <w:noProof/>
          <w:sz w:val="24"/>
          <w:szCs w:val="24"/>
          <w:lang w:eastAsia="ja-JP"/>
        </w:rPr>
      </w:pPr>
      <w:r>
        <w:rPr>
          <w:noProof/>
        </w:rPr>
        <w:t>Link: Appointment process increasingly politicized</w:t>
      </w:r>
      <w:r>
        <w:rPr>
          <w:noProof/>
        </w:rPr>
        <w:tab/>
      </w:r>
      <w:r>
        <w:rPr>
          <w:noProof/>
        </w:rPr>
        <w:fldChar w:fldCharType="begin"/>
      </w:r>
      <w:r>
        <w:rPr>
          <w:noProof/>
        </w:rPr>
        <w:instrText xml:space="preserve"> PAGEREF _Toc304995450 \h </w:instrText>
      </w:r>
      <w:r>
        <w:rPr>
          <w:noProof/>
        </w:rPr>
      </w:r>
      <w:r>
        <w:rPr>
          <w:noProof/>
        </w:rPr>
        <w:fldChar w:fldCharType="separate"/>
      </w:r>
      <w:r w:rsidR="00075FC5">
        <w:rPr>
          <w:noProof/>
        </w:rPr>
        <w:t>8</w:t>
      </w:r>
      <w:r>
        <w:rPr>
          <w:noProof/>
        </w:rPr>
        <w:fldChar w:fldCharType="end"/>
      </w:r>
    </w:p>
    <w:p w14:paraId="6516EA12" w14:textId="77777777" w:rsidR="00072CE0" w:rsidRDefault="00072CE0">
      <w:pPr>
        <w:pStyle w:val="TOC3"/>
        <w:rPr>
          <w:rFonts w:asciiTheme="minorHAnsi" w:eastAsiaTheme="minorEastAsia" w:hAnsiTheme="minorHAnsi" w:cstheme="minorBidi"/>
          <w:noProof/>
          <w:sz w:val="24"/>
          <w:szCs w:val="24"/>
          <w:lang w:eastAsia="ja-JP"/>
        </w:rPr>
      </w:pPr>
      <w:r>
        <w:rPr>
          <w:noProof/>
        </w:rPr>
        <w:t>Link: More of a “media event.” Bi-annual appointments without supermajority voting would create extended controversy.</w:t>
      </w:r>
      <w:r>
        <w:rPr>
          <w:noProof/>
        </w:rPr>
        <w:tab/>
      </w:r>
      <w:r>
        <w:rPr>
          <w:noProof/>
        </w:rPr>
        <w:fldChar w:fldCharType="begin"/>
      </w:r>
      <w:r>
        <w:rPr>
          <w:noProof/>
        </w:rPr>
        <w:instrText xml:space="preserve"> PAGEREF _Toc304995451 \h </w:instrText>
      </w:r>
      <w:r>
        <w:rPr>
          <w:noProof/>
        </w:rPr>
      </w:r>
      <w:r>
        <w:rPr>
          <w:noProof/>
        </w:rPr>
        <w:fldChar w:fldCharType="separate"/>
      </w:r>
      <w:r w:rsidR="00075FC5">
        <w:rPr>
          <w:noProof/>
        </w:rPr>
        <w:t>8</w:t>
      </w:r>
      <w:r>
        <w:rPr>
          <w:noProof/>
        </w:rPr>
        <w:fldChar w:fldCharType="end"/>
      </w:r>
    </w:p>
    <w:p w14:paraId="3B1E9499" w14:textId="77777777" w:rsidR="00072CE0" w:rsidRDefault="00072CE0">
      <w:pPr>
        <w:pStyle w:val="TOC3"/>
        <w:rPr>
          <w:rFonts w:asciiTheme="minorHAnsi" w:eastAsiaTheme="minorEastAsia" w:hAnsiTheme="minorHAnsi" w:cstheme="minorBidi"/>
          <w:noProof/>
          <w:sz w:val="24"/>
          <w:szCs w:val="24"/>
          <w:lang w:eastAsia="ja-JP"/>
        </w:rPr>
      </w:pPr>
      <w:r>
        <w:rPr>
          <w:noProof/>
        </w:rPr>
        <w:t>Impact: Wasteful process. Judicial appointments take days and reveal nothing.</w:t>
      </w:r>
      <w:r>
        <w:rPr>
          <w:noProof/>
        </w:rPr>
        <w:tab/>
      </w:r>
      <w:r>
        <w:rPr>
          <w:noProof/>
        </w:rPr>
        <w:fldChar w:fldCharType="begin"/>
      </w:r>
      <w:r>
        <w:rPr>
          <w:noProof/>
        </w:rPr>
        <w:instrText xml:space="preserve"> PAGEREF _Toc304995452 \h </w:instrText>
      </w:r>
      <w:r>
        <w:rPr>
          <w:noProof/>
        </w:rPr>
      </w:r>
      <w:r>
        <w:rPr>
          <w:noProof/>
        </w:rPr>
        <w:fldChar w:fldCharType="separate"/>
      </w:r>
      <w:r w:rsidR="00075FC5">
        <w:rPr>
          <w:noProof/>
        </w:rPr>
        <w:t>9</w:t>
      </w:r>
      <w:r>
        <w:rPr>
          <w:noProof/>
        </w:rPr>
        <w:fldChar w:fldCharType="end"/>
      </w:r>
    </w:p>
    <w:p w14:paraId="1F37862E" w14:textId="77777777" w:rsidR="00072CE0" w:rsidRDefault="00072CE0">
      <w:pPr>
        <w:pStyle w:val="TOC3"/>
        <w:rPr>
          <w:rFonts w:asciiTheme="minorHAnsi" w:eastAsiaTheme="minorEastAsia" w:hAnsiTheme="minorHAnsi" w:cstheme="minorBidi"/>
          <w:noProof/>
          <w:sz w:val="24"/>
          <w:szCs w:val="24"/>
          <w:lang w:eastAsia="ja-JP"/>
        </w:rPr>
      </w:pPr>
      <w:r>
        <w:rPr>
          <w:noProof/>
        </w:rPr>
        <w:t>Impact: Prestige &amp; Power Lost. Appointment battles affect the Supreme Court’s prestige and power</w:t>
      </w:r>
      <w:r>
        <w:rPr>
          <w:noProof/>
        </w:rPr>
        <w:tab/>
      </w:r>
      <w:r>
        <w:rPr>
          <w:noProof/>
        </w:rPr>
        <w:fldChar w:fldCharType="begin"/>
      </w:r>
      <w:r>
        <w:rPr>
          <w:noProof/>
        </w:rPr>
        <w:instrText xml:space="preserve"> PAGEREF _Toc304995453 \h </w:instrText>
      </w:r>
      <w:r>
        <w:rPr>
          <w:noProof/>
        </w:rPr>
      </w:r>
      <w:r>
        <w:rPr>
          <w:noProof/>
        </w:rPr>
        <w:fldChar w:fldCharType="separate"/>
      </w:r>
      <w:r w:rsidR="00075FC5">
        <w:rPr>
          <w:noProof/>
        </w:rPr>
        <w:t>9</w:t>
      </w:r>
      <w:r>
        <w:rPr>
          <w:noProof/>
        </w:rPr>
        <w:fldChar w:fldCharType="end"/>
      </w:r>
    </w:p>
    <w:p w14:paraId="302348F6" w14:textId="77777777" w:rsidR="00072CE0" w:rsidRDefault="00072CE0">
      <w:pPr>
        <w:pStyle w:val="TOC3"/>
        <w:rPr>
          <w:rFonts w:asciiTheme="minorHAnsi" w:eastAsiaTheme="minorEastAsia" w:hAnsiTheme="minorHAnsi" w:cstheme="minorBidi"/>
          <w:noProof/>
          <w:sz w:val="24"/>
          <w:szCs w:val="24"/>
          <w:lang w:eastAsia="ja-JP"/>
        </w:rPr>
      </w:pPr>
      <w:r>
        <w:rPr>
          <w:noProof/>
        </w:rPr>
        <w:t>Impact:  Legitimacy is key to the functioning of the judicial branch of government and to public respect for the law</w:t>
      </w:r>
      <w:r>
        <w:rPr>
          <w:noProof/>
        </w:rPr>
        <w:tab/>
      </w:r>
      <w:r>
        <w:rPr>
          <w:noProof/>
        </w:rPr>
        <w:fldChar w:fldCharType="begin"/>
      </w:r>
      <w:r>
        <w:rPr>
          <w:noProof/>
        </w:rPr>
        <w:instrText xml:space="preserve"> PAGEREF _Toc304995454 \h </w:instrText>
      </w:r>
      <w:r>
        <w:rPr>
          <w:noProof/>
        </w:rPr>
      </w:r>
      <w:r>
        <w:rPr>
          <w:noProof/>
        </w:rPr>
        <w:fldChar w:fldCharType="separate"/>
      </w:r>
      <w:r w:rsidR="00075FC5">
        <w:rPr>
          <w:noProof/>
        </w:rPr>
        <w:t>9</w:t>
      </w:r>
      <w:r>
        <w:rPr>
          <w:noProof/>
        </w:rPr>
        <w:fldChar w:fldCharType="end"/>
      </w:r>
    </w:p>
    <w:p w14:paraId="54B2CC53" w14:textId="77777777" w:rsidR="00072CE0" w:rsidRDefault="00072CE0">
      <w:pPr>
        <w:pStyle w:val="TOC2"/>
        <w:rPr>
          <w:rFonts w:asciiTheme="minorHAnsi" w:eastAsiaTheme="minorEastAsia" w:hAnsiTheme="minorHAnsi" w:cstheme="minorBidi"/>
          <w:noProof/>
          <w:sz w:val="24"/>
          <w:szCs w:val="24"/>
          <w:lang w:eastAsia="ja-JP"/>
        </w:rPr>
      </w:pPr>
      <w:r>
        <w:rPr>
          <w:noProof/>
        </w:rPr>
        <w:t>2.    Decreased impartiality</w:t>
      </w:r>
      <w:r>
        <w:rPr>
          <w:noProof/>
        </w:rPr>
        <w:tab/>
      </w:r>
      <w:r>
        <w:rPr>
          <w:noProof/>
        </w:rPr>
        <w:fldChar w:fldCharType="begin"/>
      </w:r>
      <w:r>
        <w:rPr>
          <w:noProof/>
        </w:rPr>
        <w:instrText xml:space="preserve"> PAGEREF _Toc304995455 \h </w:instrText>
      </w:r>
      <w:r>
        <w:rPr>
          <w:noProof/>
        </w:rPr>
      </w:r>
      <w:r>
        <w:rPr>
          <w:noProof/>
        </w:rPr>
        <w:fldChar w:fldCharType="separate"/>
      </w:r>
      <w:r w:rsidR="00075FC5">
        <w:rPr>
          <w:noProof/>
        </w:rPr>
        <w:t>10</w:t>
      </w:r>
      <w:r>
        <w:rPr>
          <w:noProof/>
        </w:rPr>
        <w:fldChar w:fldCharType="end"/>
      </w:r>
    </w:p>
    <w:p w14:paraId="6A556683" w14:textId="77777777" w:rsidR="00072CE0" w:rsidRDefault="00072CE0">
      <w:pPr>
        <w:pStyle w:val="TOC3"/>
        <w:rPr>
          <w:rFonts w:asciiTheme="minorHAnsi" w:eastAsiaTheme="minorEastAsia" w:hAnsiTheme="minorHAnsi" w:cstheme="minorBidi"/>
          <w:noProof/>
          <w:sz w:val="24"/>
          <w:szCs w:val="24"/>
          <w:lang w:eastAsia="ja-JP"/>
        </w:rPr>
      </w:pPr>
      <w:r>
        <w:rPr>
          <w:noProof/>
        </w:rPr>
        <w:t>Link: Term limits tie judges back to society</w:t>
      </w:r>
      <w:r>
        <w:rPr>
          <w:noProof/>
        </w:rPr>
        <w:tab/>
      </w:r>
      <w:r>
        <w:rPr>
          <w:noProof/>
        </w:rPr>
        <w:fldChar w:fldCharType="begin"/>
      </w:r>
      <w:r>
        <w:rPr>
          <w:noProof/>
        </w:rPr>
        <w:instrText xml:space="preserve"> PAGEREF _Toc304995456 \h </w:instrText>
      </w:r>
      <w:r>
        <w:rPr>
          <w:noProof/>
        </w:rPr>
      </w:r>
      <w:r>
        <w:rPr>
          <w:noProof/>
        </w:rPr>
        <w:fldChar w:fldCharType="separate"/>
      </w:r>
      <w:r w:rsidR="00075FC5">
        <w:rPr>
          <w:noProof/>
        </w:rPr>
        <w:t>10</w:t>
      </w:r>
      <w:r>
        <w:rPr>
          <w:noProof/>
        </w:rPr>
        <w:fldChar w:fldCharType="end"/>
      </w:r>
    </w:p>
    <w:p w14:paraId="694AB20A" w14:textId="77777777" w:rsidR="00072CE0" w:rsidRDefault="00072CE0">
      <w:pPr>
        <w:pStyle w:val="TOC3"/>
        <w:rPr>
          <w:rFonts w:asciiTheme="minorHAnsi" w:eastAsiaTheme="minorEastAsia" w:hAnsiTheme="minorHAnsi" w:cstheme="minorBidi"/>
          <w:noProof/>
          <w:sz w:val="24"/>
          <w:szCs w:val="24"/>
          <w:lang w:eastAsia="ja-JP"/>
        </w:rPr>
      </w:pPr>
      <w:r>
        <w:rPr>
          <w:noProof/>
        </w:rPr>
        <w:t>Link: Decreased importance will increase polarizing justices</w:t>
      </w:r>
      <w:r>
        <w:rPr>
          <w:noProof/>
        </w:rPr>
        <w:tab/>
      </w:r>
      <w:r>
        <w:rPr>
          <w:noProof/>
        </w:rPr>
        <w:fldChar w:fldCharType="begin"/>
      </w:r>
      <w:r>
        <w:rPr>
          <w:noProof/>
        </w:rPr>
        <w:instrText xml:space="preserve"> PAGEREF _Toc304995457 \h </w:instrText>
      </w:r>
      <w:r>
        <w:rPr>
          <w:noProof/>
        </w:rPr>
      </w:r>
      <w:r>
        <w:rPr>
          <w:noProof/>
        </w:rPr>
        <w:fldChar w:fldCharType="separate"/>
      </w:r>
      <w:r w:rsidR="00075FC5">
        <w:rPr>
          <w:noProof/>
        </w:rPr>
        <w:t>10</w:t>
      </w:r>
      <w:r>
        <w:rPr>
          <w:noProof/>
        </w:rPr>
        <w:fldChar w:fldCharType="end"/>
      </w:r>
    </w:p>
    <w:p w14:paraId="719D0C89" w14:textId="77777777" w:rsidR="00072CE0" w:rsidRDefault="00072CE0">
      <w:pPr>
        <w:pStyle w:val="TOC3"/>
        <w:rPr>
          <w:rFonts w:asciiTheme="minorHAnsi" w:eastAsiaTheme="minorEastAsia" w:hAnsiTheme="minorHAnsi" w:cstheme="minorBidi"/>
          <w:noProof/>
          <w:sz w:val="24"/>
          <w:szCs w:val="24"/>
          <w:lang w:eastAsia="ja-JP"/>
        </w:rPr>
      </w:pPr>
      <w:r>
        <w:rPr>
          <w:noProof/>
        </w:rPr>
        <w:t>Link:  Rule of law threatened by Court polarization</w:t>
      </w:r>
      <w:r>
        <w:rPr>
          <w:noProof/>
        </w:rPr>
        <w:tab/>
      </w:r>
      <w:r>
        <w:rPr>
          <w:noProof/>
        </w:rPr>
        <w:fldChar w:fldCharType="begin"/>
      </w:r>
      <w:r>
        <w:rPr>
          <w:noProof/>
        </w:rPr>
        <w:instrText xml:space="preserve"> PAGEREF _Toc304995458 \h </w:instrText>
      </w:r>
      <w:r>
        <w:rPr>
          <w:noProof/>
        </w:rPr>
      </w:r>
      <w:r>
        <w:rPr>
          <w:noProof/>
        </w:rPr>
        <w:fldChar w:fldCharType="separate"/>
      </w:r>
      <w:r w:rsidR="00075FC5">
        <w:rPr>
          <w:noProof/>
        </w:rPr>
        <w:t>10</w:t>
      </w:r>
      <w:r>
        <w:rPr>
          <w:noProof/>
        </w:rPr>
        <w:fldChar w:fldCharType="end"/>
      </w:r>
    </w:p>
    <w:p w14:paraId="30F6DAFB" w14:textId="77777777" w:rsidR="00072CE0" w:rsidRDefault="00072CE0">
      <w:pPr>
        <w:pStyle w:val="TOC3"/>
        <w:rPr>
          <w:rFonts w:asciiTheme="minorHAnsi" w:eastAsiaTheme="minorEastAsia" w:hAnsiTheme="minorHAnsi" w:cstheme="minorBidi"/>
          <w:noProof/>
          <w:sz w:val="24"/>
          <w:szCs w:val="24"/>
          <w:lang w:eastAsia="ja-JP"/>
        </w:rPr>
      </w:pPr>
      <w:r>
        <w:rPr>
          <w:noProof/>
        </w:rPr>
        <w:t>Impact:  Rule of law key to civilization and prosperity</w:t>
      </w:r>
      <w:r>
        <w:rPr>
          <w:noProof/>
        </w:rPr>
        <w:tab/>
      </w:r>
      <w:r>
        <w:rPr>
          <w:noProof/>
        </w:rPr>
        <w:fldChar w:fldCharType="begin"/>
      </w:r>
      <w:r>
        <w:rPr>
          <w:noProof/>
        </w:rPr>
        <w:instrText xml:space="preserve"> PAGEREF _Toc304995459 \h </w:instrText>
      </w:r>
      <w:r>
        <w:rPr>
          <w:noProof/>
        </w:rPr>
      </w:r>
      <w:r>
        <w:rPr>
          <w:noProof/>
        </w:rPr>
        <w:fldChar w:fldCharType="separate"/>
      </w:r>
      <w:r w:rsidR="00075FC5">
        <w:rPr>
          <w:noProof/>
        </w:rPr>
        <w:t>10</w:t>
      </w:r>
      <w:r>
        <w:rPr>
          <w:noProof/>
        </w:rPr>
        <w:fldChar w:fldCharType="end"/>
      </w:r>
    </w:p>
    <w:p w14:paraId="093BA8BA" w14:textId="77777777" w:rsidR="00072CE0" w:rsidRDefault="00072CE0">
      <w:pPr>
        <w:pStyle w:val="TOC2"/>
        <w:rPr>
          <w:rFonts w:asciiTheme="minorHAnsi" w:eastAsiaTheme="minorEastAsia" w:hAnsiTheme="minorHAnsi" w:cstheme="minorBidi"/>
          <w:noProof/>
          <w:sz w:val="24"/>
          <w:szCs w:val="24"/>
          <w:lang w:eastAsia="ja-JP"/>
        </w:rPr>
      </w:pPr>
      <w:r>
        <w:rPr>
          <w:noProof/>
        </w:rPr>
        <w:t>3.    Decreased Judicial Independence</w:t>
      </w:r>
      <w:r>
        <w:rPr>
          <w:noProof/>
        </w:rPr>
        <w:tab/>
      </w:r>
      <w:r>
        <w:rPr>
          <w:noProof/>
        </w:rPr>
        <w:fldChar w:fldCharType="begin"/>
      </w:r>
      <w:r>
        <w:rPr>
          <w:noProof/>
        </w:rPr>
        <w:instrText xml:space="preserve"> PAGEREF _Toc304995460 \h </w:instrText>
      </w:r>
      <w:r>
        <w:rPr>
          <w:noProof/>
        </w:rPr>
      </w:r>
      <w:r>
        <w:rPr>
          <w:noProof/>
        </w:rPr>
        <w:fldChar w:fldCharType="separate"/>
      </w:r>
      <w:r w:rsidR="00075FC5">
        <w:rPr>
          <w:noProof/>
        </w:rPr>
        <w:t>11</w:t>
      </w:r>
      <w:r>
        <w:rPr>
          <w:noProof/>
        </w:rPr>
        <w:fldChar w:fldCharType="end"/>
      </w:r>
    </w:p>
    <w:p w14:paraId="50C49D5E" w14:textId="77777777" w:rsidR="00072CE0" w:rsidRDefault="00072CE0">
      <w:pPr>
        <w:pStyle w:val="TOC3"/>
        <w:rPr>
          <w:rFonts w:asciiTheme="minorHAnsi" w:eastAsiaTheme="minorEastAsia" w:hAnsiTheme="minorHAnsi" w:cstheme="minorBidi"/>
          <w:noProof/>
          <w:sz w:val="24"/>
          <w:szCs w:val="24"/>
          <w:lang w:eastAsia="ja-JP"/>
        </w:rPr>
      </w:pPr>
      <w:r>
        <w:rPr>
          <w:noProof/>
        </w:rPr>
        <w:t>Link: Slippery slope to decreased independence starts if we eliminate life tenure</w:t>
      </w:r>
      <w:r>
        <w:rPr>
          <w:noProof/>
        </w:rPr>
        <w:tab/>
      </w:r>
      <w:r>
        <w:rPr>
          <w:noProof/>
        </w:rPr>
        <w:fldChar w:fldCharType="begin"/>
      </w:r>
      <w:r>
        <w:rPr>
          <w:noProof/>
        </w:rPr>
        <w:instrText xml:space="preserve"> PAGEREF _Toc304995461 \h </w:instrText>
      </w:r>
      <w:r>
        <w:rPr>
          <w:noProof/>
        </w:rPr>
      </w:r>
      <w:r>
        <w:rPr>
          <w:noProof/>
        </w:rPr>
        <w:fldChar w:fldCharType="separate"/>
      </w:r>
      <w:r w:rsidR="00075FC5">
        <w:rPr>
          <w:noProof/>
        </w:rPr>
        <w:t>11</w:t>
      </w:r>
      <w:r>
        <w:rPr>
          <w:noProof/>
        </w:rPr>
        <w:fldChar w:fldCharType="end"/>
      </w:r>
    </w:p>
    <w:p w14:paraId="21D60906" w14:textId="77777777" w:rsidR="00072CE0" w:rsidRDefault="00072CE0">
      <w:pPr>
        <w:pStyle w:val="TOC3"/>
        <w:rPr>
          <w:rFonts w:asciiTheme="minorHAnsi" w:eastAsiaTheme="minorEastAsia" w:hAnsiTheme="minorHAnsi" w:cstheme="minorBidi"/>
          <w:noProof/>
          <w:sz w:val="24"/>
          <w:szCs w:val="24"/>
          <w:lang w:eastAsia="ja-JP"/>
        </w:rPr>
      </w:pPr>
      <w:r>
        <w:rPr>
          <w:noProof/>
        </w:rPr>
        <w:t>Link: Founders guaranteed judicial independence by establishing life tenure</w:t>
      </w:r>
      <w:r>
        <w:rPr>
          <w:noProof/>
        </w:rPr>
        <w:tab/>
      </w:r>
      <w:r>
        <w:rPr>
          <w:noProof/>
        </w:rPr>
        <w:fldChar w:fldCharType="begin"/>
      </w:r>
      <w:r>
        <w:rPr>
          <w:noProof/>
        </w:rPr>
        <w:instrText xml:space="preserve"> PAGEREF _Toc304995462 \h </w:instrText>
      </w:r>
      <w:r>
        <w:rPr>
          <w:noProof/>
        </w:rPr>
      </w:r>
      <w:r>
        <w:rPr>
          <w:noProof/>
        </w:rPr>
        <w:fldChar w:fldCharType="separate"/>
      </w:r>
      <w:r w:rsidR="00075FC5">
        <w:rPr>
          <w:noProof/>
        </w:rPr>
        <w:t>11</w:t>
      </w:r>
      <w:r>
        <w:rPr>
          <w:noProof/>
        </w:rPr>
        <w:fldChar w:fldCharType="end"/>
      </w:r>
    </w:p>
    <w:p w14:paraId="2B24F7E8" w14:textId="77777777" w:rsidR="00072CE0" w:rsidRDefault="00072CE0">
      <w:pPr>
        <w:pStyle w:val="TOC3"/>
        <w:rPr>
          <w:rFonts w:asciiTheme="minorHAnsi" w:eastAsiaTheme="minorEastAsia" w:hAnsiTheme="minorHAnsi" w:cstheme="minorBidi"/>
          <w:noProof/>
          <w:sz w:val="24"/>
          <w:szCs w:val="24"/>
          <w:lang w:eastAsia="ja-JP"/>
        </w:rPr>
      </w:pPr>
      <w:r>
        <w:rPr>
          <w:noProof/>
        </w:rPr>
        <w:lastRenderedPageBreak/>
        <w:t>Brink: Changing life tenure now, with our system well-established, risks unforeseen effects and diminished independence</w:t>
      </w:r>
      <w:r>
        <w:rPr>
          <w:noProof/>
        </w:rPr>
        <w:tab/>
      </w:r>
      <w:r>
        <w:rPr>
          <w:noProof/>
        </w:rPr>
        <w:fldChar w:fldCharType="begin"/>
      </w:r>
      <w:r>
        <w:rPr>
          <w:noProof/>
        </w:rPr>
        <w:instrText xml:space="preserve"> PAGEREF _Toc304995463 \h </w:instrText>
      </w:r>
      <w:r>
        <w:rPr>
          <w:noProof/>
        </w:rPr>
      </w:r>
      <w:r>
        <w:rPr>
          <w:noProof/>
        </w:rPr>
        <w:fldChar w:fldCharType="separate"/>
      </w:r>
      <w:r w:rsidR="00075FC5">
        <w:rPr>
          <w:noProof/>
        </w:rPr>
        <w:t>11</w:t>
      </w:r>
      <w:r>
        <w:rPr>
          <w:noProof/>
        </w:rPr>
        <w:fldChar w:fldCharType="end"/>
      </w:r>
    </w:p>
    <w:p w14:paraId="4447591F" w14:textId="77777777" w:rsidR="00072CE0" w:rsidRDefault="00072CE0">
      <w:pPr>
        <w:pStyle w:val="TOC3"/>
        <w:rPr>
          <w:rFonts w:asciiTheme="minorHAnsi" w:eastAsiaTheme="minorEastAsia" w:hAnsiTheme="minorHAnsi" w:cstheme="minorBidi"/>
          <w:noProof/>
          <w:sz w:val="24"/>
          <w:szCs w:val="24"/>
          <w:lang w:eastAsia="ja-JP"/>
        </w:rPr>
      </w:pPr>
      <w:r>
        <w:rPr>
          <w:noProof/>
        </w:rPr>
        <w:t>Impact:  Life tenure independence is key to protecting civil rights</w:t>
      </w:r>
      <w:r>
        <w:rPr>
          <w:noProof/>
        </w:rPr>
        <w:tab/>
      </w:r>
      <w:r>
        <w:rPr>
          <w:noProof/>
        </w:rPr>
        <w:fldChar w:fldCharType="begin"/>
      </w:r>
      <w:r>
        <w:rPr>
          <w:noProof/>
        </w:rPr>
        <w:instrText xml:space="preserve"> PAGEREF _Toc304995464 \h </w:instrText>
      </w:r>
      <w:r>
        <w:rPr>
          <w:noProof/>
        </w:rPr>
      </w:r>
      <w:r>
        <w:rPr>
          <w:noProof/>
        </w:rPr>
        <w:fldChar w:fldCharType="separate"/>
      </w:r>
      <w:r w:rsidR="00075FC5">
        <w:rPr>
          <w:noProof/>
        </w:rPr>
        <w:t>12</w:t>
      </w:r>
      <w:r>
        <w:rPr>
          <w:noProof/>
        </w:rPr>
        <w:fldChar w:fldCharType="end"/>
      </w:r>
    </w:p>
    <w:p w14:paraId="0032CBF0" w14:textId="77777777" w:rsidR="00072CE0" w:rsidRDefault="00072CE0">
      <w:pPr>
        <w:pStyle w:val="TOC3"/>
        <w:rPr>
          <w:rFonts w:asciiTheme="minorHAnsi" w:eastAsiaTheme="minorEastAsia" w:hAnsiTheme="minorHAnsi" w:cstheme="minorBidi"/>
          <w:noProof/>
          <w:sz w:val="24"/>
          <w:szCs w:val="24"/>
          <w:lang w:eastAsia="ja-JP"/>
        </w:rPr>
      </w:pPr>
      <w:r>
        <w:rPr>
          <w:noProof/>
        </w:rPr>
        <w:t>Impact: Alexander Hamilton explains: We lose public justice and security without judicial independence</w:t>
      </w:r>
      <w:r>
        <w:rPr>
          <w:noProof/>
        </w:rPr>
        <w:tab/>
      </w:r>
      <w:r>
        <w:rPr>
          <w:noProof/>
        </w:rPr>
        <w:fldChar w:fldCharType="begin"/>
      </w:r>
      <w:r>
        <w:rPr>
          <w:noProof/>
        </w:rPr>
        <w:instrText xml:space="preserve"> PAGEREF _Toc304995465 \h </w:instrText>
      </w:r>
      <w:r>
        <w:rPr>
          <w:noProof/>
        </w:rPr>
      </w:r>
      <w:r>
        <w:rPr>
          <w:noProof/>
        </w:rPr>
        <w:fldChar w:fldCharType="separate"/>
      </w:r>
      <w:r w:rsidR="00075FC5">
        <w:rPr>
          <w:noProof/>
        </w:rPr>
        <w:t>12</w:t>
      </w:r>
      <w:r>
        <w:rPr>
          <w:noProof/>
        </w:rPr>
        <w:fldChar w:fldCharType="end"/>
      </w:r>
    </w:p>
    <w:p w14:paraId="37C66937" w14:textId="77777777" w:rsidR="00072CE0" w:rsidRDefault="00072CE0">
      <w:pPr>
        <w:pStyle w:val="TOC2"/>
        <w:rPr>
          <w:rFonts w:asciiTheme="minorHAnsi" w:eastAsiaTheme="minorEastAsia" w:hAnsiTheme="minorHAnsi" w:cstheme="minorBidi"/>
          <w:noProof/>
          <w:sz w:val="24"/>
          <w:szCs w:val="24"/>
          <w:lang w:eastAsia="ja-JP"/>
        </w:rPr>
      </w:pPr>
      <w:r>
        <w:rPr>
          <w:noProof/>
        </w:rPr>
        <w:t>4.    Self-promoting votes.</w:t>
      </w:r>
      <w:r>
        <w:rPr>
          <w:noProof/>
        </w:rPr>
        <w:tab/>
      </w:r>
      <w:r>
        <w:rPr>
          <w:noProof/>
        </w:rPr>
        <w:fldChar w:fldCharType="begin"/>
      </w:r>
      <w:r>
        <w:rPr>
          <w:noProof/>
        </w:rPr>
        <w:instrText xml:space="preserve"> PAGEREF _Toc304995466 \h </w:instrText>
      </w:r>
      <w:r>
        <w:rPr>
          <w:noProof/>
        </w:rPr>
      </w:r>
      <w:r>
        <w:rPr>
          <w:noProof/>
        </w:rPr>
        <w:fldChar w:fldCharType="separate"/>
      </w:r>
      <w:r w:rsidR="00075FC5">
        <w:rPr>
          <w:noProof/>
        </w:rPr>
        <w:t>12</w:t>
      </w:r>
      <w:r>
        <w:rPr>
          <w:noProof/>
        </w:rPr>
        <w:fldChar w:fldCharType="end"/>
      </w:r>
    </w:p>
    <w:p w14:paraId="51BF3135" w14:textId="77777777" w:rsidR="00072CE0" w:rsidRDefault="00072CE0">
      <w:pPr>
        <w:pStyle w:val="TOC3"/>
        <w:rPr>
          <w:rFonts w:asciiTheme="minorHAnsi" w:eastAsiaTheme="minorEastAsia" w:hAnsiTheme="minorHAnsi" w:cstheme="minorBidi"/>
          <w:noProof/>
          <w:sz w:val="24"/>
          <w:szCs w:val="24"/>
          <w:lang w:eastAsia="ja-JP"/>
        </w:rPr>
      </w:pPr>
      <w:r>
        <w:rPr>
          <w:noProof/>
        </w:rPr>
        <w:t>Judges with limited terms will want to increase their employability after their term has expired</w:t>
      </w:r>
      <w:r>
        <w:rPr>
          <w:noProof/>
        </w:rPr>
        <w:tab/>
      </w:r>
      <w:r>
        <w:rPr>
          <w:noProof/>
        </w:rPr>
        <w:fldChar w:fldCharType="begin"/>
      </w:r>
      <w:r>
        <w:rPr>
          <w:noProof/>
        </w:rPr>
        <w:instrText xml:space="preserve"> PAGEREF _Toc304995467 \h </w:instrText>
      </w:r>
      <w:r>
        <w:rPr>
          <w:noProof/>
        </w:rPr>
      </w:r>
      <w:r>
        <w:rPr>
          <w:noProof/>
        </w:rPr>
        <w:fldChar w:fldCharType="separate"/>
      </w:r>
      <w:r w:rsidR="00075FC5">
        <w:rPr>
          <w:noProof/>
        </w:rPr>
        <w:t>12</w:t>
      </w:r>
      <w:r>
        <w:rPr>
          <w:noProof/>
        </w:rPr>
        <w:fldChar w:fldCharType="end"/>
      </w:r>
    </w:p>
    <w:p w14:paraId="2ECF9865" w14:textId="77777777" w:rsidR="00072CE0" w:rsidRDefault="00072CE0">
      <w:pPr>
        <w:pStyle w:val="TOC3"/>
        <w:rPr>
          <w:rFonts w:asciiTheme="minorHAnsi" w:eastAsiaTheme="minorEastAsia" w:hAnsiTheme="minorHAnsi" w:cstheme="minorBidi"/>
          <w:noProof/>
          <w:sz w:val="24"/>
          <w:szCs w:val="24"/>
          <w:lang w:eastAsia="ja-JP"/>
        </w:rPr>
      </w:pPr>
      <w:r>
        <w:rPr>
          <w:noProof/>
        </w:rPr>
        <w:t>Link &amp; Impact: Loss of judicial independence if they’re worried about post-Supreme Court employment.  Cross apply independence loss impacts above.</w:t>
      </w:r>
      <w:r>
        <w:rPr>
          <w:noProof/>
        </w:rPr>
        <w:tab/>
      </w:r>
      <w:r>
        <w:rPr>
          <w:noProof/>
        </w:rPr>
        <w:fldChar w:fldCharType="begin"/>
      </w:r>
      <w:r>
        <w:rPr>
          <w:noProof/>
        </w:rPr>
        <w:instrText xml:space="preserve"> PAGEREF _Toc304995468 \h </w:instrText>
      </w:r>
      <w:r>
        <w:rPr>
          <w:noProof/>
        </w:rPr>
      </w:r>
      <w:r>
        <w:rPr>
          <w:noProof/>
        </w:rPr>
        <w:fldChar w:fldCharType="separate"/>
      </w:r>
      <w:r w:rsidR="00075FC5">
        <w:rPr>
          <w:noProof/>
        </w:rPr>
        <w:t>12</w:t>
      </w:r>
      <w:r>
        <w:rPr>
          <w:noProof/>
        </w:rPr>
        <w:fldChar w:fldCharType="end"/>
      </w:r>
    </w:p>
    <w:p w14:paraId="6D1621DF" w14:textId="77777777" w:rsidR="00072CE0" w:rsidRDefault="00072CE0">
      <w:pPr>
        <w:pStyle w:val="TOC2"/>
        <w:rPr>
          <w:rFonts w:asciiTheme="minorHAnsi" w:eastAsiaTheme="minorEastAsia" w:hAnsiTheme="minorHAnsi" w:cstheme="minorBidi"/>
          <w:noProof/>
          <w:sz w:val="24"/>
          <w:szCs w:val="24"/>
          <w:lang w:eastAsia="ja-JP"/>
        </w:rPr>
      </w:pPr>
      <w:r>
        <w:rPr>
          <w:noProof/>
        </w:rPr>
        <w:t>5.     Rapid legal change.</w:t>
      </w:r>
      <w:r>
        <w:rPr>
          <w:noProof/>
        </w:rPr>
        <w:tab/>
      </w:r>
      <w:r>
        <w:rPr>
          <w:noProof/>
        </w:rPr>
        <w:fldChar w:fldCharType="begin"/>
      </w:r>
      <w:r>
        <w:rPr>
          <w:noProof/>
        </w:rPr>
        <w:instrText xml:space="preserve"> PAGEREF _Toc304995469 \h </w:instrText>
      </w:r>
      <w:r>
        <w:rPr>
          <w:noProof/>
        </w:rPr>
      </w:r>
      <w:r>
        <w:rPr>
          <w:noProof/>
        </w:rPr>
        <w:fldChar w:fldCharType="separate"/>
      </w:r>
      <w:r w:rsidR="00075FC5">
        <w:rPr>
          <w:noProof/>
        </w:rPr>
        <w:t>13</w:t>
      </w:r>
      <w:r>
        <w:rPr>
          <w:noProof/>
        </w:rPr>
        <w:fldChar w:fldCharType="end"/>
      </w:r>
    </w:p>
    <w:p w14:paraId="051E5749" w14:textId="77777777" w:rsidR="00072CE0" w:rsidRDefault="00072CE0">
      <w:pPr>
        <w:pStyle w:val="TOC3"/>
        <w:rPr>
          <w:rFonts w:asciiTheme="minorHAnsi" w:eastAsiaTheme="minorEastAsia" w:hAnsiTheme="minorHAnsi" w:cstheme="minorBidi"/>
          <w:noProof/>
          <w:sz w:val="24"/>
          <w:szCs w:val="24"/>
          <w:lang w:eastAsia="ja-JP"/>
        </w:rPr>
      </w:pPr>
      <w:r>
        <w:rPr>
          <w:noProof/>
        </w:rPr>
        <w:t>Link: Life tenure promotes slow, rather than fast, legal change. Constitutional law develops more cautiously</w:t>
      </w:r>
      <w:r>
        <w:rPr>
          <w:noProof/>
        </w:rPr>
        <w:tab/>
      </w:r>
      <w:r>
        <w:rPr>
          <w:noProof/>
        </w:rPr>
        <w:fldChar w:fldCharType="begin"/>
      </w:r>
      <w:r>
        <w:rPr>
          <w:noProof/>
        </w:rPr>
        <w:instrText xml:space="preserve"> PAGEREF _Toc304995470 \h </w:instrText>
      </w:r>
      <w:r>
        <w:rPr>
          <w:noProof/>
        </w:rPr>
      </w:r>
      <w:r>
        <w:rPr>
          <w:noProof/>
        </w:rPr>
        <w:fldChar w:fldCharType="separate"/>
      </w:r>
      <w:r w:rsidR="00075FC5">
        <w:rPr>
          <w:noProof/>
        </w:rPr>
        <w:t>13</w:t>
      </w:r>
      <w:r>
        <w:rPr>
          <w:noProof/>
        </w:rPr>
        <w:fldChar w:fldCharType="end"/>
      </w:r>
    </w:p>
    <w:p w14:paraId="780734F4" w14:textId="77777777" w:rsidR="00072CE0" w:rsidRDefault="00072CE0">
      <w:pPr>
        <w:pStyle w:val="TOC3"/>
        <w:rPr>
          <w:rFonts w:asciiTheme="minorHAnsi" w:eastAsiaTheme="minorEastAsia" w:hAnsiTheme="minorHAnsi" w:cstheme="minorBidi"/>
          <w:noProof/>
          <w:sz w:val="24"/>
          <w:szCs w:val="24"/>
          <w:lang w:eastAsia="ja-JP"/>
        </w:rPr>
      </w:pPr>
      <w:r>
        <w:rPr>
          <w:noProof/>
        </w:rPr>
        <w:t>Link: Term Limits would produce brisk legal change</w:t>
      </w:r>
      <w:r>
        <w:rPr>
          <w:noProof/>
        </w:rPr>
        <w:tab/>
      </w:r>
      <w:r>
        <w:rPr>
          <w:noProof/>
        </w:rPr>
        <w:fldChar w:fldCharType="begin"/>
      </w:r>
      <w:r>
        <w:rPr>
          <w:noProof/>
        </w:rPr>
        <w:instrText xml:space="preserve"> PAGEREF _Toc304995471 \h </w:instrText>
      </w:r>
      <w:r>
        <w:rPr>
          <w:noProof/>
        </w:rPr>
      </w:r>
      <w:r>
        <w:rPr>
          <w:noProof/>
        </w:rPr>
        <w:fldChar w:fldCharType="separate"/>
      </w:r>
      <w:r w:rsidR="00075FC5">
        <w:rPr>
          <w:noProof/>
        </w:rPr>
        <w:t>13</w:t>
      </w:r>
      <w:r>
        <w:rPr>
          <w:noProof/>
        </w:rPr>
        <w:fldChar w:fldCharType="end"/>
      </w:r>
    </w:p>
    <w:p w14:paraId="47875FA3" w14:textId="77777777" w:rsidR="00072CE0" w:rsidRDefault="00072CE0">
      <w:pPr>
        <w:pStyle w:val="TOC3"/>
        <w:rPr>
          <w:rFonts w:asciiTheme="minorHAnsi" w:eastAsiaTheme="minorEastAsia" w:hAnsiTheme="minorHAnsi" w:cstheme="minorBidi"/>
          <w:noProof/>
          <w:sz w:val="24"/>
          <w:szCs w:val="24"/>
          <w:lang w:eastAsia="ja-JP"/>
        </w:rPr>
      </w:pPr>
      <w:r>
        <w:rPr>
          <w:noProof/>
        </w:rPr>
        <w:t>Link: Legitimacy undermined</w:t>
      </w:r>
      <w:r>
        <w:rPr>
          <w:noProof/>
        </w:rPr>
        <w:tab/>
      </w:r>
      <w:r>
        <w:rPr>
          <w:noProof/>
        </w:rPr>
        <w:fldChar w:fldCharType="begin"/>
      </w:r>
      <w:r>
        <w:rPr>
          <w:noProof/>
        </w:rPr>
        <w:instrText xml:space="preserve"> PAGEREF _Toc304995472 \h </w:instrText>
      </w:r>
      <w:r>
        <w:rPr>
          <w:noProof/>
        </w:rPr>
      </w:r>
      <w:r>
        <w:rPr>
          <w:noProof/>
        </w:rPr>
        <w:fldChar w:fldCharType="separate"/>
      </w:r>
      <w:r w:rsidR="00075FC5">
        <w:rPr>
          <w:noProof/>
        </w:rPr>
        <w:t>13</w:t>
      </w:r>
      <w:r>
        <w:rPr>
          <w:noProof/>
        </w:rPr>
        <w:fldChar w:fldCharType="end"/>
      </w:r>
    </w:p>
    <w:p w14:paraId="2F6CD8BE" w14:textId="77777777" w:rsidR="00072CE0" w:rsidRDefault="00072CE0">
      <w:pPr>
        <w:pStyle w:val="TOC3"/>
        <w:rPr>
          <w:rFonts w:asciiTheme="minorHAnsi" w:eastAsiaTheme="minorEastAsia" w:hAnsiTheme="minorHAnsi" w:cstheme="minorBidi"/>
          <w:noProof/>
          <w:sz w:val="24"/>
          <w:szCs w:val="24"/>
          <w:lang w:eastAsia="ja-JP"/>
        </w:rPr>
      </w:pPr>
      <w:r>
        <w:rPr>
          <w:noProof/>
        </w:rPr>
        <w:t>Impact: Cross apply “loss of legitimacy” impact above.</w:t>
      </w:r>
      <w:r>
        <w:rPr>
          <w:noProof/>
        </w:rPr>
        <w:tab/>
      </w:r>
      <w:r>
        <w:rPr>
          <w:noProof/>
        </w:rPr>
        <w:fldChar w:fldCharType="begin"/>
      </w:r>
      <w:r>
        <w:rPr>
          <w:noProof/>
        </w:rPr>
        <w:instrText xml:space="preserve"> PAGEREF _Toc304995473 \h </w:instrText>
      </w:r>
      <w:r>
        <w:rPr>
          <w:noProof/>
        </w:rPr>
      </w:r>
      <w:r>
        <w:rPr>
          <w:noProof/>
        </w:rPr>
        <w:fldChar w:fldCharType="separate"/>
      </w:r>
      <w:r w:rsidR="00075FC5">
        <w:rPr>
          <w:noProof/>
        </w:rPr>
        <w:t>13</w:t>
      </w:r>
      <w:r>
        <w:rPr>
          <w:noProof/>
        </w:rPr>
        <w:fldChar w:fldCharType="end"/>
      </w:r>
    </w:p>
    <w:p w14:paraId="7DC3B368" w14:textId="77777777" w:rsidR="00072CE0" w:rsidRDefault="00072CE0">
      <w:pPr>
        <w:pStyle w:val="TOC2"/>
        <w:rPr>
          <w:rFonts w:asciiTheme="minorHAnsi" w:eastAsiaTheme="minorEastAsia" w:hAnsiTheme="minorHAnsi" w:cstheme="minorBidi"/>
          <w:noProof/>
          <w:sz w:val="24"/>
          <w:szCs w:val="24"/>
          <w:lang w:eastAsia="ja-JP"/>
        </w:rPr>
      </w:pPr>
      <w:r>
        <w:rPr>
          <w:noProof/>
        </w:rPr>
        <w:t>6.  Special-Interest Tyranny.  The Supreme Court is supposed to protect the public from oppression by special interest groups who game the democratic process.</w:t>
      </w:r>
      <w:r>
        <w:rPr>
          <w:noProof/>
        </w:rPr>
        <w:tab/>
      </w:r>
      <w:r>
        <w:rPr>
          <w:noProof/>
        </w:rPr>
        <w:fldChar w:fldCharType="begin"/>
      </w:r>
      <w:r>
        <w:rPr>
          <w:noProof/>
        </w:rPr>
        <w:instrText xml:space="preserve"> PAGEREF _Toc304995474 \h </w:instrText>
      </w:r>
      <w:r>
        <w:rPr>
          <w:noProof/>
        </w:rPr>
      </w:r>
      <w:r>
        <w:rPr>
          <w:noProof/>
        </w:rPr>
        <w:fldChar w:fldCharType="separate"/>
      </w:r>
      <w:r w:rsidR="00075FC5">
        <w:rPr>
          <w:noProof/>
        </w:rPr>
        <w:t>14</w:t>
      </w:r>
      <w:r>
        <w:rPr>
          <w:noProof/>
        </w:rPr>
        <w:fldChar w:fldCharType="end"/>
      </w:r>
    </w:p>
    <w:p w14:paraId="57C69A6F" w14:textId="77777777" w:rsidR="00072CE0" w:rsidRDefault="00072CE0">
      <w:pPr>
        <w:pStyle w:val="TOC3"/>
        <w:rPr>
          <w:rFonts w:asciiTheme="minorHAnsi" w:eastAsiaTheme="minorEastAsia" w:hAnsiTheme="minorHAnsi" w:cstheme="minorBidi"/>
          <w:noProof/>
          <w:sz w:val="24"/>
          <w:szCs w:val="24"/>
          <w:lang w:eastAsia="ja-JP"/>
        </w:rPr>
      </w:pPr>
      <w:r>
        <w:rPr>
          <w:noProof/>
        </w:rPr>
        <w:t>Link:  Affirmative claims their plan increases the Supreme Court’s responsiveness to democracy</w:t>
      </w:r>
      <w:r>
        <w:rPr>
          <w:noProof/>
        </w:rPr>
        <w:tab/>
      </w:r>
      <w:r>
        <w:rPr>
          <w:noProof/>
        </w:rPr>
        <w:fldChar w:fldCharType="begin"/>
      </w:r>
      <w:r>
        <w:rPr>
          <w:noProof/>
        </w:rPr>
        <w:instrText xml:space="preserve"> PAGEREF _Toc304995475 \h </w:instrText>
      </w:r>
      <w:r>
        <w:rPr>
          <w:noProof/>
        </w:rPr>
      </w:r>
      <w:r>
        <w:rPr>
          <w:noProof/>
        </w:rPr>
        <w:fldChar w:fldCharType="separate"/>
      </w:r>
      <w:r w:rsidR="00075FC5">
        <w:rPr>
          <w:noProof/>
        </w:rPr>
        <w:t>14</w:t>
      </w:r>
      <w:r>
        <w:rPr>
          <w:noProof/>
        </w:rPr>
        <w:fldChar w:fldCharType="end"/>
      </w:r>
    </w:p>
    <w:p w14:paraId="791F85B0" w14:textId="77777777" w:rsidR="00072CE0" w:rsidRDefault="00072CE0">
      <w:pPr>
        <w:pStyle w:val="TOC3"/>
        <w:rPr>
          <w:rFonts w:asciiTheme="minorHAnsi" w:eastAsiaTheme="minorEastAsia" w:hAnsiTheme="minorHAnsi" w:cstheme="minorBidi"/>
          <w:noProof/>
          <w:sz w:val="24"/>
          <w:szCs w:val="24"/>
          <w:lang w:eastAsia="ja-JP"/>
        </w:rPr>
      </w:pPr>
      <w:r>
        <w:rPr>
          <w:noProof/>
        </w:rPr>
        <w:t>Impact:  That’s bad because we need the Court to be a check on the impulses of special interests to exercise tyranny over and extract benefits from the rest of society</w:t>
      </w:r>
      <w:r>
        <w:rPr>
          <w:noProof/>
        </w:rPr>
        <w:tab/>
      </w:r>
      <w:r>
        <w:rPr>
          <w:noProof/>
        </w:rPr>
        <w:fldChar w:fldCharType="begin"/>
      </w:r>
      <w:r>
        <w:rPr>
          <w:noProof/>
        </w:rPr>
        <w:instrText xml:space="preserve"> PAGEREF _Toc304995476 \h </w:instrText>
      </w:r>
      <w:r>
        <w:rPr>
          <w:noProof/>
        </w:rPr>
      </w:r>
      <w:r>
        <w:rPr>
          <w:noProof/>
        </w:rPr>
        <w:fldChar w:fldCharType="separate"/>
      </w:r>
      <w:r w:rsidR="00075FC5">
        <w:rPr>
          <w:noProof/>
        </w:rPr>
        <w:t>14</w:t>
      </w:r>
      <w:r>
        <w:rPr>
          <w:noProof/>
        </w:rPr>
        <w:fldChar w:fldCharType="end"/>
      </w:r>
    </w:p>
    <w:p w14:paraId="166726BB" w14:textId="77777777" w:rsidR="00720189" w:rsidRDefault="009C73AB" w:rsidP="00720189">
      <w:pPr>
        <w:pStyle w:val="TOC2"/>
        <w:sectPr w:rsidR="00720189" w:rsidSect="0008674B">
          <w:headerReference w:type="default" r:id="rId9"/>
          <w:footerReference w:type="default" r:id="rId10"/>
          <w:pgSz w:w="12240" w:h="15840"/>
          <w:pgMar w:top="1440" w:right="1440" w:bottom="1440" w:left="1440" w:header="720" w:footer="720" w:gutter="0"/>
          <w:cols w:space="720"/>
        </w:sectPr>
      </w:pPr>
      <w:r>
        <w:fldChar w:fldCharType="end"/>
      </w:r>
    </w:p>
    <w:p w14:paraId="7B98CC9E" w14:textId="77777777" w:rsidR="00072CE0" w:rsidRDefault="00072CE0" w:rsidP="00072CE0">
      <w:pPr>
        <w:pStyle w:val="Title"/>
      </w:pPr>
      <w:r>
        <w:lastRenderedPageBreak/>
        <w:t>NEGATIVE BRIEF:  SUPREME COURT TERM LIMITS</w:t>
      </w:r>
    </w:p>
    <w:p w14:paraId="7862578C" w14:textId="77777777" w:rsidR="00072CE0" w:rsidRDefault="00072CE0" w:rsidP="00072CE0">
      <w:pPr>
        <w:pStyle w:val="Contention1"/>
      </w:pPr>
      <w:bookmarkStart w:id="1" w:name="_Toc426549518"/>
      <w:bookmarkStart w:id="2" w:name="_Toc304995422"/>
      <w:r>
        <w:t>NEGATIVE PHILOSOPHY</w:t>
      </w:r>
      <w:bookmarkEnd w:id="1"/>
      <w:bookmarkEnd w:id="2"/>
    </w:p>
    <w:p w14:paraId="6FC5A079" w14:textId="77777777" w:rsidR="00072CE0" w:rsidRDefault="00072CE0" w:rsidP="00072CE0">
      <w:pPr>
        <w:pStyle w:val="Contention2"/>
      </w:pPr>
      <w:bookmarkStart w:id="3" w:name="_Toc426549519"/>
      <w:bookmarkStart w:id="4" w:name="_Toc304995423"/>
      <w:r>
        <w:t>Changing term limits is like re-arranging the chairs on the Titanic</w:t>
      </w:r>
      <w:bookmarkEnd w:id="3"/>
      <w:bookmarkEnd w:id="4"/>
    </w:p>
    <w:p w14:paraId="0BAA43A9" w14:textId="6E09B828" w:rsidR="00072CE0" w:rsidRDefault="00072CE0" w:rsidP="00072CE0">
      <w:pPr>
        <w:pStyle w:val="Citation3"/>
      </w:pPr>
      <w:r w:rsidRPr="003679D0">
        <w:rPr>
          <w:u w:val="single"/>
        </w:rPr>
        <w:t>Ilya Shapiro</w:t>
      </w:r>
      <w:r>
        <w:rPr>
          <w:u w:val="single"/>
        </w:rPr>
        <w:t xml:space="preserve"> 2012</w:t>
      </w:r>
      <w:r>
        <w:t xml:space="preserve"> (</w:t>
      </w:r>
      <w:r w:rsidRPr="003679D0">
        <w:t>senior fellow in constitutional studies at the Cato Institute and editor-in-chief of the Cato Supreme Court Review</w:t>
      </w:r>
      <w:r>
        <w:t>; former</w:t>
      </w:r>
      <w:r w:rsidRPr="003679D0">
        <w:t xml:space="preserve"> special assistant/adviser to the Multi-National Force in Iraq on rule-of-law issues and practiced international, political, commercial, and antitrust litigation at Patton Boggs and Cleary Gottlieb</w:t>
      </w:r>
      <w:r>
        <w:t>)</w:t>
      </w:r>
      <w:r w:rsidRPr="003679D0">
        <w:t xml:space="preserve"> </w:t>
      </w:r>
      <w:r>
        <w:t>“</w:t>
      </w:r>
      <w:r w:rsidRPr="003679D0">
        <w:t>Big Government Causes Partisanship in Judicial Nominations</w:t>
      </w:r>
      <w:r>
        <w:t xml:space="preserve">.” May </w:t>
      </w:r>
      <w:proofErr w:type="gramStart"/>
      <w:r>
        <w:t>7</w:t>
      </w:r>
      <w:r w:rsidRPr="003679D0">
        <w:rPr>
          <w:vertAlign w:val="superscript"/>
        </w:rPr>
        <w:t>th</w:t>
      </w:r>
      <w:r>
        <w:t xml:space="preserve"> ,</w:t>
      </w:r>
      <w:proofErr w:type="gramEnd"/>
      <w:r>
        <w:t xml:space="preserve"> 2012. </w:t>
      </w:r>
      <w:hyperlink r:id="rId11" w:history="1">
        <w:r w:rsidRPr="00907432">
          <w:rPr>
            <w:rStyle w:val="Hyperlink"/>
          </w:rPr>
          <w:t>http://papers.ssrn.com/sol3/papers.cfm?abstract_id=2053556</w:t>
        </w:r>
      </w:hyperlink>
      <w:r>
        <w:t xml:space="preserve"> </w:t>
      </w:r>
    </w:p>
    <w:p w14:paraId="1DF26E0F" w14:textId="77777777" w:rsidR="00072CE0" w:rsidRDefault="00072CE0" w:rsidP="00072CE0">
      <w:pPr>
        <w:pStyle w:val="Evidence"/>
      </w:pPr>
      <w:r>
        <w:t xml:space="preserve">Sure we can tinker around the edges of the judicial appointment process with bipartisan commissions, or have a set term or fixed retirement age—or we could have scheduling requirements for when hearings and votes have to occur after a nomination—but all that is re-arranging the deck chairs on the Titanic. And the Titanic is not the judicial appointment procedure, but rather the ship of government. The fundamental problem is the politicization not of the </w:t>
      </w:r>
      <w:r>
        <w:rPr>
          <w:i/>
          <w:iCs/>
        </w:rPr>
        <w:t xml:space="preserve">process </w:t>
      </w:r>
      <w:r>
        <w:t xml:space="preserve">but of the </w:t>
      </w:r>
      <w:r>
        <w:rPr>
          <w:i/>
          <w:iCs/>
        </w:rPr>
        <w:t>product</w:t>
      </w:r>
      <w:r>
        <w:t>, of the role of government, which began with the Progressive Era politically and began to be institutionalized during the New Deal.</w:t>
      </w:r>
    </w:p>
    <w:p w14:paraId="7874E9BF" w14:textId="77777777" w:rsidR="00072CE0" w:rsidRDefault="00072CE0" w:rsidP="00072CE0">
      <w:pPr>
        <w:pStyle w:val="Contention2"/>
      </w:pPr>
      <w:bookmarkStart w:id="5" w:name="_Toc426549520"/>
      <w:bookmarkStart w:id="6" w:name="_Toc304995424"/>
      <w:r>
        <w:t>Multiple reasons why Supreme Court term limits won’t solve the issues raised by the Affirmative</w:t>
      </w:r>
      <w:bookmarkEnd w:id="5"/>
      <w:bookmarkEnd w:id="6"/>
      <w:r>
        <w:t xml:space="preserve"> </w:t>
      </w:r>
    </w:p>
    <w:p w14:paraId="38383C59" w14:textId="77777777" w:rsidR="00072CE0" w:rsidRDefault="00072CE0" w:rsidP="00072CE0">
      <w:pPr>
        <w:pStyle w:val="Citation3"/>
      </w:pPr>
      <w:r>
        <w:rPr>
          <w:u w:val="single"/>
        </w:rPr>
        <w:t xml:space="preserve">Prof. </w:t>
      </w:r>
      <w:r w:rsidRPr="00171AAA">
        <w:rPr>
          <w:u w:val="single"/>
        </w:rPr>
        <w:t>Vicki C. Jackson</w:t>
      </w:r>
      <w:r>
        <w:rPr>
          <w:u w:val="single"/>
        </w:rPr>
        <w:t xml:space="preserve"> 2006</w:t>
      </w:r>
      <w:r>
        <w:t xml:space="preserve">  (</w:t>
      </w:r>
      <w:r w:rsidRPr="004E2BC1">
        <w:t>Professor of Constitutional Law</w:t>
      </w:r>
      <w:r>
        <w:t>, Georgetown Univ.</w:t>
      </w:r>
      <w:r w:rsidRPr="004E2BC1">
        <w:t>; formerly served on the Executive Committee of the International Association of Constitutional Law, on the Board of Managerial Trustees of the International Association of Women Judges</w:t>
      </w:r>
      <w:r>
        <w:t xml:space="preserve">, and in the </w:t>
      </w:r>
      <w:r w:rsidRPr="004E2BC1">
        <w:t>Office of Legal Counsel in the U.S. Dept of Justice. “Packages of Judicial Independence: The Selection and Tenure of Art</w:t>
      </w:r>
      <w:r>
        <w:t xml:space="preserve">icle III Judges.” Summer, 2006 GEORGETOWN LAW JOURNAL </w:t>
      </w:r>
      <w:hyperlink r:id="rId12" w:history="1">
        <w:r w:rsidRPr="0092046C">
          <w:rPr>
            <w:rStyle w:val="Hyperlink"/>
          </w:rPr>
          <w:t>http://georgetownlawjournal.org/files/pdf/95-4/jackson.pdf</w:t>
        </w:r>
      </w:hyperlink>
      <w:r>
        <w:t xml:space="preserve">    </w:t>
      </w:r>
    </w:p>
    <w:p w14:paraId="606FF4D4" w14:textId="77777777" w:rsidR="00072CE0" w:rsidRPr="00834E4B" w:rsidRDefault="00072CE0" w:rsidP="00072CE0">
      <w:pPr>
        <w:pStyle w:val="Evidence"/>
        <w:rPr>
          <w:u w:val="single"/>
        </w:rPr>
      </w:pPr>
      <w:r w:rsidRPr="00834E4B">
        <w:rPr>
          <w:u w:val="single"/>
        </w:rPr>
        <w:t xml:space="preserve">Before deciding whether a constitutional amendment to provide for staggered eighteen-year terms for members of the Supreme Court is, on balance, a good idea, careful analysis </w:t>
      </w:r>
      <w:r w:rsidRPr="00A97475">
        <w:t xml:space="preserve">(beyond what space permits here) </w:t>
      </w:r>
      <w:r w:rsidRPr="00834E4B">
        <w:rPr>
          <w:u w:val="single"/>
        </w:rPr>
        <w:t xml:space="preserve">of the fit between the problem and the remedy is required. For example, </w:t>
      </w:r>
      <w:proofErr w:type="gramStart"/>
      <w:r w:rsidRPr="00834E4B">
        <w:rPr>
          <w:u w:val="single"/>
        </w:rPr>
        <w:t>concerns for judicial disability have been largely addressed by existing law and practice</w:t>
      </w:r>
      <w:proofErr w:type="gramEnd"/>
      <w:r w:rsidRPr="00834E4B">
        <w:rPr>
          <w:u w:val="single"/>
        </w:rPr>
        <w:t>, and “decrepitude” can emerge even during an eighteen-year term. If the concern is that the Supreme Court should better mirror present political sentiments, there is disagreement as a matter of principle about whether this goal is desirable or whether the structural role of the Court is not to provide a check on current politics and a link with our constitutional history, as Justices educated and trained in earlier generations review contemporary constitutional challenges. If the concern is to advance a particular ideology or methodology of interpretation, it is doubtful that any proposal along these lines will be effective over the long run because preferences as to substantive ideology and interpretive methodology may conflict and the distribution of those preferences is unstable.</w:t>
      </w:r>
    </w:p>
    <w:p w14:paraId="42104255" w14:textId="77777777" w:rsidR="00072CE0" w:rsidRDefault="00072CE0" w:rsidP="00072CE0">
      <w:pPr>
        <w:pStyle w:val="Contention1"/>
      </w:pPr>
      <w:bookmarkStart w:id="7" w:name="_Toc426549521"/>
      <w:bookmarkStart w:id="8" w:name="_Toc304995425"/>
      <w:r>
        <w:t>INHERENCY</w:t>
      </w:r>
      <w:bookmarkEnd w:id="7"/>
      <w:bookmarkEnd w:id="8"/>
    </w:p>
    <w:p w14:paraId="04CD7E24" w14:textId="77777777" w:rsidR="00072CE0" w:rsidRDefault="00072CE0" w:rsidP="00072CE0">
      <w:pPr>
        <w:pStyle w:val="Contention2"/>
        <w:ind w:left="0"/>
      </w:pPr>
      <w:bookmarkStart w:id="9" w:name="_Toc426549522"/>
      <w:bookmarkStart w:id="10" w:name="_Toc304995426"/>
      <w:r>
        <w:t>1.   Democratic Accountability in Status Quo:  Court follows democratic opinion, stays in step with American people</w:t>
      </w:r>
      <w:bookmarkEnd w:id="9"/>
      <w:bookmarkEnd w:id="10"/>
      <w:r>
        <w:t xml:space="preserve">  </w:t>
      </w:r>
    </w:p>
    <w:p w14:paraId="5A6CD496" w14:textId="77777777" w:rsidR="00072CE0" w:rsidRPr="00140998" w:rsidRDefault="00072CE0" w:rsidP="00072CE0">
      <w:pPr>
        <w:pStyle w:val="Citation3"/>
      </w:pPr>
      <w:r w:rsidRPr="00A771B2">
        <w:rPr>
          <w:u w:val="single"/>
        </w:rPr>
        <w:t>Emily Badger</w:t>
      </w:r>
      <w:r>
        <w:rPr>
          <w:u w:val="single"/>
        </w:rPr>
        <w:t xml:space="preserve"> 2012</w:t>
      </w:r>
      <w:r>
        <w:t xml:space="preserve"> (</w:t>
      </w:r>
      <w:r w:rsidRPr="00140998">
        <w:t xml:space="preserve">staff writer for the Washington Post; bachelor of science in journalism from Northwestern Univ.) “Rejecting Term Limits for the Supreme Court” April 13 2012. </w:t>
      </w:r>
      <w:hyperlink r:id="rId13" w:history="1">
        <w:r w:rsidRPr="0092046C">
          <w:rPr>
            <w:rStyle w:val="Hyperlink"/>
          </w:rPr>
          <w:t>http://www.psmag.com/politics-and-law/rejecting-term-limits-for-the-supreme-court-41260</w:t>
        </w:r>
      </w:hyperlink>
      <w:r>
        <w:t xml:space="preserve">   </w:t>
      </w:r>
      <w:r w:rsidRPr="00140998">
        <w:t xml:space="preserve"> </w:t>
      </w:r>
    </w:p>
    <w:p w14:paraId="1C247076" w14:textId="77777777" w:rsidR="00072CE0" w:rsidRDefault="00072CE0" w:rsidP="00072CE0">
      <w:pPr>
        <w:pStyle w:val="Evidence"/>
        <w:rPr>
          <w:u w:val="single"/>
        </w:rPr>
      </w:pPr>
      <w:r w:rsidRPr="00D4549E">
        <w:rPr>
          <w:u w:val="single"/>
        </w:rPr>
        <w:t xml:space="preserve">History offers us one other lesson about these </w:t>
      </w:r>
      <w:r w:rsidRPr="00F30DC5">
        <w:rPr>
          <w:u w:color="7F7F7F"/>
        </w:rPr>
        <w:t>periodic cries for Supreme Court reform</w:t>
      </w:r>
      <w:r w:rsidRPr="00D4549E">
        <w:rPr>
          <w:u w:val="single"/>
        </w:rPr>
        <w:t>: they blow over.</w:t>
      </w:r>
      <w:r w:rsidRPr="00D4549E">
        <w:t xml:space="preserve"> Should the Supreme Court uphold the Affordable Care Act, Crowe suspects this round eventually will, too. </w:t>
      </w:r>
      <w:r w:rsidRPr="00D4549E">
        <w:rPr>
          <w:u w:val="single"/>
        </w:rPr>
        <w:t xml:space="preserve">He adds, </w:t>
      </w:r>
      <w:r w:rsidRPr="00F30DC5">
        <w:rPr>
          <w:u w:color="7F7F7F"/>
        </w:rPr>
        <w:t xml:space="preserve">channeling legal scholar Robert </w:t>
      </w:r>
      <w:proofErr w:type="gramStart"/>
      <w:r w:rsidRPr="00F30DC5">
        <w:rPr>
          <w:u w:color="7F7F7F"/>
        </w:rPr>
        <w:t>McCloskey</w:t>
      </w:r>
      <w:r w:rsidRPr="00D4549E">
        <w:rPr>
          <w:u w:val="single"/>
        </w:rPr>
        <w:t>, that the court in fact seldom lags too far behind,</w:t>
      </w:r>
      <w:proofErr w:type="gramEnd"/>
      <w:r w:rsidRPr="00D4549E">
        <w:rPr>
          <w:u w:val="single"/>
        </w:rPr>
        <w:t xml:space="preserve"> or forges too far ahead of the American people. “It blows over in part because it’s hard to sustain a long period of going against democratic majorities,” Crowe said. This was true even during the 1930s, when judges largely appointed before the Great Depression </w:t>
      </w:r>
      <w:proofErr w:type="gramStart"/>
      <w:r w:rsidRPr="00D4549E">
        <w:rPr>
          <w:u w:val="single"/>
        </w:rPr>
        <w:t>were</w:t>
      </w:r>
      <w:proofErr w:type="gramEnd"/>
      <w:r w:rsidRPr="00D4549E">
        <w:rPr>
          <w:u w:val="single"/>
        </w:rPr>
        <w:t xml:space="preserve"> tasked with reviewing legislation created to address it. “Ultimately, the court falls in line, the court does what democracy wants. And the court realized the American people wan</w:t>
      </w:r>
      <w:r>
        <w:rPr>
          <w:u w:val="single"/>
        </w:rPr>
        <w:t>ted the New Deal.</w:t>
      </w:r>
    </w:p>
    <w:p w14:paraId="3CFB1CE9" w14:textId="77777777" w:rsidR="00072CE0" w:rsidRDefault="00072CE0" w:rsidP="00072CE0">
      <w:pPr>
        <w:pStyle w:val="Contention1"/>
      </w:pPr>
      <w:bookmarkStart w:id="11" w:name="_Toc426549523"/>
      <w:bookmarkStart w:id="12" w:name="_Toc304995427"/>
      <w:r>
        <w:lastRenderedPageBreak/>
        <w:t>HARMS / SIGNIFICANCE</w:t>
      </w:r>
      <w:bookmarkEnd w:id="11"/>
      <w:bookmarkEnd w:id="12"/>
    </w:p>
    <w:p w14:paraId="0890D969" w14:textId="77777777" w:rsidR="00072CE0" w:rsidRDefault="00072CE0" w:rsidP="00072CE0">
      <w:pPr>
        <w:pStyle w:val="Contention2"/>
      </w:pPr>
      <w:bookmarkStart w:id="13" w:name="_Toc426549524"/>
      <w:bookmarkStart w:id="14" w:name="_Toc304995428"/>
      <w:r>
        <w:t>1.  “Disconnected” justices are not a problem – being disconnected can be a good thing</w:t>
      </w:r>
      <w:bookmarkEnd w:id="13"/>
      <w:bookmarkEnd w:id="14"/>
    </w:p>
    <w:p w14:paraId="37F13E8D" w14:textId="77777777" w:rsidR="00072CE0" w:rsidRDefault="00072CE0" w:rsidP="00072CE0">
      <w:pPr>
        <w:pStyle w:val="Citation3"/>
      </w:pPr>
      <w:r w:rsidRPr="00451B89">
        <w:rPr>
          <w:u w:val="single"/>
        </w:rPr>
        <w:t xml:space="preserve">David Harsanyi </w:t>
      </w:r>
      <w:r w:rsidRPr="00D43721">
        <w:rPr>
          <w:u w:val="single"/>
        </w:rPr>
        <w:t>2014</w:t>
      </w:r>
      <w:r>
        <w:t xml:space="preserve"> (</w:t>
      </w:r>
      <w:r w:rsidRPr="00D43721">
        <w:t xml:space="preserve">journalist; nationally syndicated columnist and senior editor at The Federalist. He is a former editor of Human Events and opinion columnist at The Denver Post. His writings have appeared in The Wall Street Journal, Weekly Standard, Washington Post) 30 May 2014. “No, the Supreme Court Doesn't Need Term Limits” </w:t>
      </w:r>
      <w:hyperlink r:id="rId14" w:history="1">
        <w:r w:rsidRPr="0092046C">
          <w:rPr>
            <w:rStyle w:val="Hyperlink"/>
          </w:rPr>
          <w:t>http://reason.com/archives/2014/05/30/supreme-court-doesnt-need-term-limits</w:t>
        </w:r>
      </w:hyperlink>
      <w:r>
        <w:t xml:space="preserve">  </w:t>
      </w:r>
    </w:p>
    <w:p w14:paraId="3CF983E9" w14:textId="77777777" w:rsidR="00072CE0" w:rsidRPr="00834E4B" w:rsidRDefault="00072CE0" w:rsidP="00072CE0">
      <w:pPr>
        <w:pStyle w:val="Evidence"/>
      </w:pPr>
      <w:r w:rsidRPr="00BC4D68">
        <w:t>It is pretty clear, though, that through lifetime appointments, the Founding Fathers wanted to shield judges from the political pressures of the day. But an excellent byproduct of having ancient, long-serving justices is that they are far likelier to be impervious to the fleeting populist</w:t>
      </w:r>
      <w:r>
        <w:t xml:space="preserve"> bugaboos </w:t>
      </w:r>
      <w:r w:rsidRPr="00BC4D68">
        <w:t>and contemporary preferences that drive Ornstein's cause. This should be about the long game. Justices may be bewildered by technology, but on the bright side, some of them still believe that protecting free speech is more vital to a liberal state than sticking it to some plutocratic oilmen. This upsets Ornstein greatly.</w:t>
      </w:r>
    </w:p>
    <w:p w14:paraId="4B464F92" w14:textId="77777777" w:rsidR="00072CE0" w:rsidRDefault="00072CE0" w:rsidP="00072CE0">
      <w:pPr>
        <w:pStyle w:val="Contention2"/>
      </w:pPr>
      <w:bookmarkStart w:id="15" w:name="_Toc426549525"/>
      <w:bookmarkStart w:id="16" w:name="_Toc304995429"/>
      <w:r>
        <w:t>2.   Life Tenures do not create polarized justices</w:t>
      </w:r>
      <w:bookmarkEnd w:id="15"/>
      <w:bookmarkEnd w:id="16"/>
      <w:r>
        <w:t xml:space="preserve"> </w:t>
      </w:r>
    </w:p>
    <w:p w14:paraId="63676A48" w14:textId="77777777" w:rsidR="00072CE0" w:rsidRDefault="00072CE0" w:rsidP="00072CE0">
      <w:pPr>
        <w:pStyle w:val="Citation3"/>
      </w:pPr>
      <w:r w:rsidRPr="00DB679C">
        <w:rPr>
          <w:u w:val="single"/>
        </w:rPr>
        <w:t>Victoria Bassetti</w:t>
      </w:r>
      <w:r>
        <w:rPr>
          <w:u w:val="single"/>
        </w:rPr>
        <w:t xml:space="preserve"> 2014</w:t>
      </w:r>
      <w:r>
        <w:t xml:space="preserve">  </w:t>
      </w:r>
      <w:r w:rsidRPr="00B34736">
        <w:t xml:space="preserve"> </w:t>
      </w:r>
      <w:r>
        <w:t>(</w:t>
      </w:r>
      <w:r w:rsidRPr="00A15B96">
        <w:t xml:space="preserve">expert on voting in America and on the legislative process; has worked with legislative and judicial bodies of the U.S. government, including serving as chief counsel/staff director to a subcommittee of the U.S. Senate Judiciary Committee). June 20th, 2014. “Running the Numbers on Supreme Court Term Limits” </w:t>
      </w:r>
      <w:hyperlink r:id="rId15" w:history="1">
        <w:r w:rsidRPr="0092046C">
          <w:rPr>
            <w:rStyle w:val="Hyperlink"/>
          </w:rPr>
          <w:t>http://www.brennancenter.org/blog/running-numbers-supreme-court-term-limits</w:t>
        </w:r>
      </w:hyperlink>
      <w:r>
        <w:t xml:space="preserve">  </w:t>
      </w:r>
    </w:p>
    <w:p w14:paraId="1165289F" w14:textId="77777777" w:rsidR="00072CE0" w:rsidRDefault="00072CE0" w:rsidP="00072CE0">
      <w:pPr>
        <w:pStyle w:val="Evidence"/>
      </w:pPr>
      <w:r>
        <w:t>The roots of the Court’s polarization are far deeper than the Constitution’s guarantee of a judgeship for life. Justices don’t grow polarized because of lifetime tenure.</w:t>
      </w:r>
    </w:p>
    <w:p w14:paraId="70D414C8" w14:textId="77777777" w:rsidR="00072CE0" w:rsidRPr="00D84577" w:rsidRDefault="00072CE0" w:rsidP="00072CE0">
      <w:pPr>
        <w:pStyle w:val="Contention2"/>
      </w:pPr>
      <w:bookmarkStart w:id="17" w:name="_Toc426549526"/>
      <w:bookmarkStart w:id="18" w:name="_Toc304995430"/>
      <w:r w:rsidRPr="00D84577">
        <w:t>3.   Appointment / confirmation fights are not a big problem</w:t>
      </w:r>
      <w:bookmarkEnd w:id="17"/>
      <w:bookmarkEnd w:id="18"/>
    </w:p>
    <w:p w14:paraId="132E1F44" w14:textId="77777777" w:rsidR="00072CE0" w:rsidRDefault="00072CE0" w:rsidP="00072CE0">
      <w:pPr>
        <w:pStyle w:val="Citation3"/>
      </w:pPr>
      <w:r w:rsidRPr="00140998">
        <w:rPr>
          <w:u w:val="single"/>
        </w:rPr>
        <w:t>Prof. Ward Farnsworth 2005</w:t>
      </w:r>
      <w:r>
        <w:t xml:space="preserve"> (</w:t>
      </w:r>
      <w:r w:rsidRPr="00F43E92">
        <w:t>Professor of Law and Nancy Ba</w:t>
      </w:r>
      <w:r>
        <w:t>rton Scholar, Boston Univ)</w:t>
      </w:r>
      <w:r w:rsidRPr="00F43E92">
        <w:t xml:space="preserve"> </w:t>
      </w:r>
      <w:r>
        <w:t xml:space="preserve">“THE IDEOLOGICAL STAKES OF ELIMINATING LIFE TENURE.” Harvard Journal of Law &amp; Public </w:t>
      </w:r>
      <w:proofErr w:type="gramStart"/>
      <w:r>
        <w:t>Policy .</w:t>
      </w:r>
      <w:proofErr w:type="gramEnd"/>
      <w:r>
        <w:t xml:space="preserve"> </w:t>
      </w:r>
      <w:hyperlink r:id="rId16" w:history="1">
        <w:r w:rsidRPr="0092046C">
          <w:rPr>
            <w:rStyle w:val="Hyperlink"/>
          </w:rPr>
          <w:t>http://www.law.harvard.edu/students/orgs/jlpp/Vol29_No3_Farnsworth.pdf</w:t>
        </w:r>
      </w:hyperlink>
      <w:r>
        <w:rPr>
          <w:u w:color="7F7F7F"/>
        </w:rPr>
        <w:t xml:space="preserve"> </w:t>
      </w:r>
      <w:r>
        <w:t xml:space="preserve"> </w:t>
      </w:r>
    </w:p>
    <w:p w14:paraId="6B7228AD" w14:textId="77777777" w:rsidR="00072CE0" w:rsidRDefault="00072CE0" w:rsidP="00072CE0">
      <w:pPr>
        <w:pStyle w:val="Evidence"/>
      </w:pPr>
      <w:r>
        <w:t>The most natural reaction to this claim is a double</w:t>
      </w:r>
      <w:r>
        <w:rPr>
          <w:rFonts w:ascii="Cambria Math" w:hAnsi="Cambria Math" w:cs="Cambria Math"/>
        </w:rPr>
        <w:t>‐</w:t>
      </w:r>
      <w:r>
        <w:t xml:space="preserve">take; it just doesn’t seem true. The last four nominations of Supreme Court Justices were not particularly rancorous. Perhaps the authors would reply that in all those cases the </w:t>
      </w:r>
      <w:proofErr w:type="gramStart"/>
      <w:r>
        <w:t>Senate was controlled by the President’s party</w:t>
      </w:r>
      <w:proofErr w:type="gramEnd"/>
      <w:r>
        <w:t xml:space="preserve">. But the Souter confirmation was not rancorous; nor, particularly, was the O’Connor confirmation or even the Scalia confirmation. So far as appears, the authors are fixated on the cases of Bork and Thomas. Those nominations do suggest that ideologically robust nominees will </w:t>
      </w:r>
      <w:r>
        <w:rPr>
          <w:rFonts w:ascii="PalatinoLinotype-Roman" w:hAnsi="PalatinoLinotype-Roman" w:cs="PalatinoLinotype-Roman"/>
        </w:rPr>
        <w:t>tend to produce ugly confirmation fights; they certainly do not suggest that life tenure makes ugliness inevitable</w:t>
      </w:r>
      <w:r>
        <w:t>.</w:t>
      </w:r>
    </w:p>
    <w:p w14:paraId="158F5ECD" w14:textId="77777777" w:rsidR="00072CE0" w:rsidRPr="00D84577" w:rsidRDefault="00072CE0" w:rsidP="00072CE0">
      <w:pPr>
        <w:pStyle w:val="Contention2"/>
      </w:pPr>
      <w:bookmarkStart w:id="19" w:name="_Toc426549527"/>
      <w:bookmarkStart w:id="20" w:name="_Toc304995431"/>
      <w:r w:rsidRPr="00D84577">
        <w:t>4.   No strategic Retirements. Strategic retirements are a myth with no empirical support</w:t>
      </w:r>
      <w:bookmarkEnd w:id="19"/>
      <w:bookmarkEnd w:id="20"/>
      <w:r w:rsidRPr="00D84577">
        <w:t xml:space="preserve"> </w:t>
      </w:r>
    </w:p>
    <w:p w14:paraId="38348BF4" w14:textId="77777777" w:rsidR="00072CE0" w:rsidRDefault="00072CE0" w:rsidP="00072CE0">
      <w:pPr>
        <w:pStyle w:val="Citation3"/>
      </w:pPr>
      <w:r>
        <w:rPr>
          <w:u w:val="single"/>
        </w:rPr>
        <w:t xml:space="preserve">Prof. </w:t>
      </w:r>
      <w:r w:rsidRPr="00F446EE">
        <w:rPr>
          <w:u w:val="single"/>
        </w:rPr>
        <w:t>David R. Stras</w:t>
      </w:r>
      <w:r>
        <w:rPr>
          <w:u w:val="single"/>
        </w:rPr>
        <w:t xml:space="preserve"> and Ryan W. Scott 2005</w:t>
      </w:r>
      <w:r w:rsidRPr="00F446EE">
        <w:t xml:space="preserve"> </w:t>
      </w:r>
      <w:r>
        <w:t>(</w:t>
      </w:r>
      <w:r w:rsidRPr="00694749">
        <w:t>Stras - Associate Professor at the University of Minnesota Law School. Scott - Law clerk to the Honorable Michael W. McConnell, U</w:t>
      </w:r>
      <w:r>
        <w:t>.</w:t>
      </w:r>
      <w:r w:rsidRPr="00694749">
        <w:t>S</w:t>
      </w:r>
      <w:r>
        <w:t>.</w:t>
      </w:r>
      <w:r w:rsidRPr="00694749">
        <w:t xml:space="preserve"> Court of Appeals for the Tenth Circuit. “RETAINING LIFE TENURE: THE CASE FOR A “GOLDEN PARACHUTE.” 2005. </w:t>
      </w:r>
      <w:hyperlink r:id="rId17" w:history="1">
        <w:r w:rsidRPr="0092046C">
          <w:rPr>
            <w:rStyle w:val="Hyperlink"/>
          </w:rPr>
          <w:t>http://openscholarship.wustl.edu/cgi/viewcontent.cgi?article=1258&amp;context=law_lawreview</w:t>
        </w:r>
      </w:hyperlink>
      <w:r>
        <w:t xml:space="preserve">  </w:t>
      </w:r>
    </w:p>
    <w:p w14:paraId="52E9F34B" w14:textId="77777777" w:rsidR="00072CE0" w:rsidRDefault="00072CE0" w:rsidP="00072CE0">
      <w:pPr>
        <w:pStyle w:val="Evidence"/>
      </w:pPr>
      <w:r w:rsidRPr="00A8609E">
        <w:rPr>
          <w:u w:val="single"/>
        </w:rPr>
        <w:t xml:space="preserve">Nonetheless, most empirical analyses have rejected the hypothesis that Justices retire for strategic reasons. A </w:t>
      </w:r>
      <w:r w:rsidRPr="00A8609E">
        <w:t>study conducted by Peverill Squire</w:t>
      </w:r>
      <w:r>
        <w:t xml:space="preserve"> </w:t>
      </w:r>
      <w:r w:rsidRPr="00A8609E">
        <w:rPr>
          <w:u w:val="single"/>
        </w:rPr>
        <w:t>in 1988 found no statistically significant relationship between voluntary retirements and the unity of the party affiliations between a Supreme Court Justice and the President</w:t>
      </w:r>
      <w:r>
        <w:t>.</w:t>
      </w:r>
      <w:r>
        <w:rPr>
          <w:sz w:val="14"/>
          <w:szCs w:val="14"/>
        </w:rPr>
        <w:t xml:space="preserve"> </w:t>
      </w:r>
      <w:r w:rsidRPr="00A8609E">
        <w:rPr>
          <w:u w:val="single"/>
        </w:rPr>
        <w:t>Another study</w:t>
      </w:r>
      <w:r>
        <w:t xml:space="preserve"> by Christopher Zorn and Steven Van Winkle </w:t>
      </w:r>
      <w:r w:rsidRPr="00A8609E">
        <w:rPr>
          <w:u w:val="single"/>
        </w:rPr>
        <w:t>in 2000 confirmed Squire’s finding.</w:t>
      </w:r>
      <w:r w:rsidRPr="00A8609E">
        <w:rPr>
          <w:sz w:val="14"/>
          <w:szCs w:val="14"/>
          <w:u w:val="single"/>
        </w:rPr>
        <w:t xml:space="preserve">  </w:t>
      </w:r>
      <w:r w:rsidRPr="00A8609E">
        <w:rPr>
          <w:u w:val="single"/>
        </w:rPr>
        <w:t>An analysis of retirements since 1937, conducted by Saul Brenner in 1999, coded Justices as “liberal” and “conservative” rather than relying on party affiliation, and concluded that “possibly two of the 33 justices (6.5%) who left the Court in the post-1937 era might have strategically retired.”</w:t>
      </w:r>
    </w:p>
    <w:p w14:paraId="74277469" w14:textId="77777777" w:rsidR="00072CE0" w:rsidRPr="00D84577" w:rsidRDefault="00072CE0" w:rsidP="00072CE0">
      <w:pPr>
        <w:pStyle w:val="Contention2"/>
      </w:pPr>
      <w:bookmarkStart w:id="21" w:name="_Toc426053023"/>
      <w:bookmarkStart w:id="22" w:name="_Toc426549528"/>
      <w:bookmarkStart w:id="23" w:name="_Toc304995432"/>
      <w:r w:rsidRPr="00D84577">
        <w:lastRenderedPageBreak/>
        <w:t xml:space="preserve">5.  Older justices not overstressed:  Supreme Court </w:t>
      </w:r>
      <w:bookmarkEnd w:id="21"/>
      <w:r w:rsidRPr="00D84577">
        <w:t>justices don’t work very hard.  Stuart Taylor, who agrees with the Affirmative position, admitted in 2005:</w:t>
      </w:r>
      <w:bookmarkEnd w:id="22"/>
      <w:bookmarkEnd w:id="23"/>
    </w:p>
    <w:p w14:paraId="28A9DD20" w14:textId="109F18B0" w:rsidR="00072CE0" w:rsidRDefault="00072CE0" w:rsidP="00072CE0">
      <w:pPr>
        <w:pStyle w:val="Citation3"/>
      </w:pPr>
      <w:proofErr w:type="gramStart"/>
      <w:r w:rsidRPr="00C0460E">
        <w:rPr>
          <w:u w:val="single"/>
        </w:rPr>
        <w:t>Stuart Taylor Jr.</w:t>
      </w:r>
      <w:r>
        <w:rPr>
          <w:u w:val="single"/>
        </w:rPr>
        <w:t xml:space="preserve"> 2005</w:t>
      </w:r>
      <w:r w:rsidRPr="00B2664F">
        <w:t xml:space="preserve"> </w:t>
      </w:r>
      <w:r>
        <w:t>(</w:t>
      </w:r>
      <w:r w:rsidRPr="00B2664F">
        <w:t>graduated from Princeton University and Harvard Law School, regular columnist for The National Journal</w:t>
      </w:r>
      <w:r>
        <w:t xml:space="preserve">, </w:t>
      </w:r>
      <w:r w:rsidRPr="00B2664F">
        <w:t>Contributing Editor at Newsweek, Nonresident Senior Fellow in Governance Studies at the Brookings Institution) June 2005.</w:t>
      </w:r>
      <w:proofErr w:type="gramEnd"/>
      <w:r w:rsidRPr="00B2664F">
        <w:t xml:space="preserve"> “Life Tenure Is Too Long for Supreme Court Justices” </w:t>
      </w:r>
      <w:hyperlink r:id="rId18" w:history="1">
        <w:r w:rsidRPr="0092046C">
          <w:rPr>
            <w:rStyle w:val="Hyperlink"/>
          </w:rPr>
          <w:t>http://www.theatlantic.com/magazine/archive/2005/06/life-tenure-is-too-long-for-supreme-court-justices/304134</w:t>
        </w:r>
      </w:hyperlink>
    </w:p>
    <w:p w14:paraId="1794ED91" w14:textId="77777777" w:rsidR="00072CE0" w:rsidRDefault="00072CE0" w:rsidP="00072CE0">
      <w:pPr>
        <w:pStyle w:val="Evidence"/>
        <w:rPr>
          <w:u w:val="single"/>
        </w:rPr>
      </w:pPr>
      <w:r>
        <w:t xml:space="preserve">How much fresh thinking and enthusiasm for long hours of work on </w:t>
      </w:r>
      <w:proofErr w:type="gramStart"/>
      <w:r>
        <w:t>sometimes tedious</w:t>
      </w:r>
      <w:proofErr w:type="gramEnd"/>
      <w:r>
        <w:t xml:space="preserve"> issues should we expect from octogenarians and septuagenarians who have logged 20 to 30 years on the job? </w:t>
      </w:r>
      <w:r w:rsidRPr="00A843CA">
        <w:rPr>
          <w:u w:val="single"/>
        </w:rPr>
        <w:t xml:space="preserve">Yet the justices' power to limit their own workload makes it easy to stay on without working hard. In this, they are unlike judges on lower courts, where life tenure causes fewer problems because heavy caseloads are a spur to retirement. Supreme Court justices take a three-month summer recess and seven weeks of winter recesses, convene on only about 80 days per year, and have the very brightest of law clerks to do most of their work. Justice Sandra Day O'Connor, for one, obtained reimbursement for 28 trips in 2004 alone, including travels to England, France, and Austria, and published books in both 2002 and 2003. </w:t>
      </w:r>
    </w:p>
    <w:p w14:paraId="476A9E74" w14:textId="77777777" w:rsidR="00072CE0" w:rsidRPr="00D84577" w:rsidRDefault="00072CE0" w:rsidP="00072CE0">
      <w:pPr>
        <w:pStyle w:val="Contention2"/>
      </w:pPr>
      <w:bookmarkStart w:id="24" w:name="_Toc426549529"/>
      <w:bookmarkStart w:id="25" w:name="_Toc304995433"/>
      <w:r w:rsidRPr="00D84577">
        <w:t>6.  Worries about the harms of life tenure are subjective and political. Opinions about the Court change back and forth depending on your politics</w:t>
      </w:r>
      <w:bookmarkEnd w:id="24"/>
      <w:bookmarkEnd w:id="25"/>
    </w:p>
    <w:p w14:paraId="604DAC9E" w14:textId="2E15FAF1" w:rsidR="00072CE0" w:rsidRDefault="00072CE0" w:rsidP="00072CE0">
      <w:pPr>
        <w:pStyle w:val="Citation3"/>
      </w:pPr>
      <w:r w:rsidRPr="00140998">
        <w:rPr>
          <w:u w:val="single"/>
        </w:rPr>
        <w:t>Prof. Ward Farnsworth 2005</w:t>
      </w:r>
      <w:r>
        <w:t xml:space="preserve"> (</w:t>
      </w:r>
      <w:r w:rsidRPr="00F43E92">
        <w:t>Professor of Law and Nancy Ba</w:t>
      </w:r>
      <w:r>
        <w:t>rton Scholar, Boston Univ)</w:t>
      </w:r>
      <w:r w:rsidRPr="00F43E92">
        <w:t xml:space="preserve"> </w:t>
      </w:r>
      <w:r>
        <w:t xml:space="preserve">“THE IDEOLOGICAL STAKES OF ELIMINATING LIFE TENURE.” </w:t>
      </w:r>
      <w:proofErr w:type="gramStart"/>
      <w:r>
        <w:t xml:space="preserve">2005. </w:t>
      </w:r>
      <w:hyperlink r:id="rId19" w:history="1">
        <w:r w:rsidRPr="0092046C">
          <w:rPr>
            <w:rStyle w:val="Hyperlink"/>
          </w:rPr>
          <w:t>http://www.law.harvard.edu/students/orgs/jlpp/Vol29_No3_Farnsworth.pdf</w:t>
        </w:r>
      </w:hyperlink>
      <w:proofErr w:type="gramEnd"/>
    </w:p>
    <w:p w14:paraId="1EE4197E" w14:textId="77777777" w:rsidR="00072CE0" w:rsidRDefault="00072CE0" w:rsidP="00072CE0">
      <w:pPr>
        <w:pStyle w:val="Evidence"/>
      </w:pPr>
      <w:r>
        <w:t>The ideological arguments for abolishing life tenure are different; they involve the Court’s role in public life. When someone says that the Court has become too unaccountable, or that life tenure makes the Justices arrogant, or that it encourages judicial activism, these are ideological claims: their appeal will depend on the listener’s satisfaction with the Court’s current performance and predictions about how the substance of its output would change under a new rule to govern turnover. These disputes generally have a zero</w:t>
      </w:r>
      <w:r>
        <w:rPr>
          <w:rFonts w:ascii="Cambria Math" w:hAnsi="Cambria Math" w:cs="Cambria Math"/>
        </w:rPr>
        <w:t>‐</w:t>
      </w:r>
      <w:r>
        <w:t>sum character. If some given reform makes one audience happy because it causes the Court to decide cases differently—especially those cases that cause the frequent concerns about the Court’s “activism”—it is likely to make another audience comparably unhappy. The different reactions of the audiences are likely to track their political commitments.</w:t>
      </w:r>
    </w:p>
    <w:p w14:paraId="2FB2C66C" w14:textId="77777777" w:rsidR="00072CE0" w:rsidRDefault="00072CE0" w:rsidP="00072CE0">
      <w:pPr>
        <w:pStyle w:val="Contention1"/>
        <w:tabs>
          <w:tab w:val="right" w:pos="9360"/>
        </w:tabs>
      </w:pPr>
      <w:bookmarkStart w:id="26" w:name="_Toc426549530"/>
      <w:bookmarkStart w:id="27" w:name="_Toc304995434"/>
      <w:r>
        <w:t>SOLVENCY</w:t>
      </w:r>
      <w:bookmarkEnd w:id="26"/>
      <w:bookmarkEnd w:id="27"/>
    </w:p>
    <w:p w14:paraId="7872FA4B" w14:textId="77777777" w:rsidR="00072CE0" w:rsidRDefault="00072CE0" w:rsidP="00072CE0">
      <w:pPr>
        <w:pStyle w:val="Contention1"/>
      </w:pPr>
      <w:bookmarkStart w:id="28" w:name="_Toc426549531"/>
      <w:bookmarkStart w:id="29" w:name="_Toc304995435"/>
      <w:r>
        <w:t>1. No significant improvement.</w:t>
      </w:r>
      <w:bookmarkEnd w:id="28"/>
      <w:bookmarkEnd w:id="29"/>
      <w:r>
        <w:t xml:space="preserve"> </w:t>
      </w:r>
    </w:p>
    <w:p w14:paraId="6DF90003" w14:textId="77777777" w:rsidR="00072CE0" w:rsidRPr="00D77E13" w:rsidRDefault="00072CE0" w:rsidP="00072CE0">
      <w:pPr>
        <w:pStyle w:val="Contention2"/>
      </w:pPr>
      <w:bookmarkStart w:id="30" w:name="_Toc426549532"/>
      <w:bookmarkStart w:id="31" w:name="_Toc304995436"/>
      <w:r w:rsidRPr="00D77E13">
        <w:t>With 18-year term, only 3 years would be cut</w:t>
      </w:r>
      <w:r>
        <w:t xml:space="preserve"> from the average term</w:t>
      </w:r>
      <w:r w:rsidRPr="00D77E13">
        <w:t>.</w:t>
      </w:r>
      <w:bookmarkEnd w:id="30"/>
      <w:bookmarkEnd w:id="31"/>
      <w:r w:rsidRPr="00D77E13">
        <w:t xml:space="preserve"> </w:t>
      </w:r>
    </w:p>
    <w:p w14:paraId="04825B2B" w14:textId="77777777" w:rsidR="00072CE0" w:rsidRDefault="00072CE0" w:rsidP="00072CE0">
      <w:pPr>
        <w:pStyle w:val="Citation3"/>
      </w:pPr>
      <w:r>
        <w:rPr>
          <w:u w:val="single"/>
        </w:rPr>
        <w:t xml:space="preserve">Prof. </w:t>
      </w:r>
      <w:r w:rsidRPr="00F446EE">
        <w:rPr>
          <w:u w:val="single"/>
        </w:rPr>
        <w:t>David R. Stras</w:t>
      </w:r>
      <w:r w:rsidRPr="00F446EE">
        <w:t xml:space="preserve"> </w:t>
      </w:r>
      <w:r w:rsidRPr="0015232A">
        <w:rPr>
          <w:u w:val="single"/>
        </w:rPr>
        <w:t>and Ryan W. Scott 2005.</w:t>
      </w:r>
      <w:r w:rsidRPr="0015232A">
        <w:t xml:space="preserve"> (Stras </w:t>
      </w:r>
      <w:r>
        <w:t>-</w:t>
      </w:r>
      <w:r w:rsidRPr="0015232A">
        <w:t xml:space="preserve">Associate Professor at Univ of Minnesota Law School. Scott is Law clerk to the Honorable Michael W. McConnell, United States Court of Appeals for the Tenth Circuit. “RETAINING LIFE TENURE: THE CASE FOR A “GOLDEN PARACHUTE.” 2005. </w:t>
      </w:r>
      <w:hyperlink r:id="rId20" w:history="1">
        <w:r w:rsidRPr="0092046C">
          <w:rPr>
            <w:rStyle w:val="Hyperlink"/>
          </w:rPr>
          <w:t>http://openscholarship.wustl.edu/cgi/viewcontent.cgi?article=1258&amp;context=law_lawreview</w:t>
        </w:r>
      </w:hyperlink>
      <w:r>
        <w:t xml:space="preserve">  </w:t>
      </w:r>
    </w:p>
    <w:p w14:paraId="17F03FA3" w14:textId="77777777" w:rsidR="00072CE0" w:rsidRPr="00834E4B" w:rsidRDefault="00072CE0" w:rsidP="00072CE0">
      <w:pPr>
        <w:pStyle w:val="Evidence"/>
        <w:rPr>
          <w:u w:val="single"/>
        </w:rPr>
      </w:pPr>
      <w:r w:rsidRPr="00834E4B">
        <w:rPr>
          <w:u w:val="single"/>
        </w:rPr>
        <w:t xml:space="preserve">Term limits, meanwhile, accomplish too little. Assuming a nine member Supreme Court, during a period when life tenure produced twenty-four-year average terms, a majority of the Court turns over approximately every 13.3 years </w:t>
      </w:r>
      <w:r>
        <w:t>(5/9 × 24</w:t>
      </w:r>
      <w:r w:rsidRPr="00F55B9F">
        <w:t>).</w:t>
      </w:r>
      <w:r w:rsidRPr="00F55B9F">
        <w:rPr>
          <w:sz w:val="14"/>
          <w:szCs w:val="14"/>
        </w:rPr>
        <w:t xml:space="preserve">  </w:t>
      </w:r>
      <w:r w:rsidRPr="00834E4B">
        <w:rPr>
          <w:u w:val="single"/>
        </w:rPr>
        <w:t>Under a system of fixed, nonrenewable eighteen-year terms, a majority of the Court will turn over every ten years</w:t>
      </w:r>
      <w:r>
        <w:t xml:space="preserve"> (5/9 × 18).</w:t>
      </w:r>
      <w:r>
        <w:rPr>
          <w:sz w:val="14"/>
          <w:szCs w:val="14"/>
        </w:rPr>
        <w:t xml:space="preserve"> </w:t>
      </w:r>
      <w:r w:rsidRPr="00834E4B">
        <w:rPr>
          <w:u w:val="single"/>
        </w:rPr>
        <w:t>Fixed terms, in other words, would allow the political branches to recapture an utterly unaccountable court, on average, 3.3 years or (almost) 25% faster. For such a dramatic change in the operation of the federal judiciary, the payoff is surprisingly modest.</w:t>
      </w:r>
    </w:p>
    <w:p w14:paraId="76C620D6" w14:textId="77777777" w:rsidR="00072CE0" w:rsidRDefault="00072CE0" w:rsidP="00072CE0">
      <w:pPr>
        <w:pStyle w:val="Contention1"/>
      </w:pPr>
      <w:bookmarkStart w:id="32" w:name="_Toc426549533"/>
      <w:bookmarkStart w:id="33" w:name="_Toc304995437"/>
      <w:r>
        <w:lastRenderedPageBreak/>
        <w:t>2.    Wouldn’t reduce high-stakes political fights</w:t>
      </w:r>
      <w:bookmarkEnd w:id="32"/>
      <w:bookmarkEnd w:id="33"/>
    </w:p>
    <w:p w14:paraId="29E69CAB" w14:textId="77777777" w:rsidR="00072CE0" w:rsidRPr="00786676" w:rsidRDefault="00072CE0" w:rsidP="00072CE0">
      <w:pPr>
        <w:pStyle w:val="Contention2"/>
      </w:pPr>
      <w:bookmarkStart w:id="34" w:name="_Toc426549534"/>
      <w:bookmarkStart w:id="35" w:name="_Toc304995438"/>
      <w:r>
        <w:t>18-year term wouldn’t reduce pressure of confirmation fights – would actually get worse than Status Quo</w:t>
      </w:r>
      <w:bookmarkEnd w:id="34"/>
      <w:bookmarkEnd w:id="35"/>
    </w:p>
    <w:p w14:paraId="0F150765" w14:textId="77777777" w:rsidR="00072CE0" w:rsidRDefault="00072CE0" w:rsidP="00072CE0">
      <w:pPr>
        <w:pStyle w:val="Citation3"/>
      </w:pPr>
      <w:r w:rsidRPr="00451B89">
        <w:rPr>
          <w:u w:val="single"/>
        </w:rPr>
        <w:t xml:space="preserve">David Harsanyi </w:t>
      </w:r>
      <w:r w:rsidRPr="00D43721">
        <w:rPr>
          <w:u w:val="single"/>
        </w:rPr>
        <w:t>2014</w:t>
      </w:r>
      <w:r>
        <w:t xml:space="preserve"> (</w:t>
      </w:r>
      <w:r w:rsidRPr="00D43721">
        <w:t xml:space="preserve">journalist; nationally syndicated columnist and senior editor at The Federalist. He is a former editor of Human Events and opinion columnist at The Denver Post. His writings have appeared in The Wall Street Journal, Weekly Standard, Washington Post) 30 May 2014. “No, the Supreme Court Doesn't Need Term Limits” </w:t>
      </w:r>
      <w:hyperlink r:id="rId21" w:history="1">
        <w:r w:rsidRPr="0092046C">
          <w:rPr>
            <w:rStyle w:val="Hyperlink"/>
          </w:rPr>
          <w:t>http://reason.com/archives/2014/05/30/supreme-court-doesnt-need-term-limits</w:t>
        </w:r>
      </w:hyperlink>
      <w:r>
        <w:t xml:space="preserve">  </w:t>
      </w:r>
    </w:p>
    <w:p w14:paraId="34C954CE" w14:textId="77777777" w:rsidR="00072CE0" w:rsidRDefault="00072CE0" w:rsidP="00072CE0">
      <w:pPr>
        <w:pStyle w:val="Evidence"/>
      </w:pPr>
      <w:r>
        <w:t xml:space="preserve">He claims that 18-year terms would lower the temperature on confirmation battles by making the stakes a bit less important. Really? We have presidential elections every four years. </w:t>
      </w:r>
      <w:proofErr w:type="gramStart"/>
      <w:r>
        <w:t>Does that seem to lower anyone's temperature?</w:t>
      </w:r>
      <w:proofErr w:type="gramEnd"/>
      <w:r>
        <w:t xml:space="preserve"> And just as every presidential election is the most important in our lifetimes, every confirmation battle would be the same. And because we would all know more often than not when those confirmation votes would take place, </w:t>
      </w:r>
      <w:proofErr w:type="gramStart"/>
      <w:r>
        <w:t>rest assured that the process would be longer and uglier and involve</w:t>
      </w:r>
      <w:proofErr w:type="gramEnd"/>
      <w:r>
        <w:t xml:space="preserve"> more money and influence peddling than anything we now experience.</w:t>
      </w:r>
    </w:p>
    <w:p w14:paraId="2AC735A2" w14:textId="77777777" w:rsidR="00072CE0" w:rsidRDefault="00072CE0" w:rsidP="00072CE0">
      <w:pPr>
        <w:pStyle w:val="Contention2"/>
      </w:pPr>
      <w:bookmarkStart w:id="36" w:name="_Toc426549535"/>
      <w:bookmarkStart w:id="37" w:name="_Toc304995439"/>
      <w:r>
        <w:t>Politicians will fight over 18 years instead of 26 years of power</w:t>
      </w:r>
      <w:bookmarkEnd w:id="36"/>
      <w:bookmarkEnd w:id="37"/>
    </w:p>
    <w:p w14:paraId="376156AD" w14:textId="77777777" w:rsidR="00072CE0" w:rsidRDefault="00072CE0" w:rsidP="00072CE0">
      <w:pPr>
        <w:pStyle w:val="Citation3"/>
      </w:pPr>
      <w:r w:rsidRPr="00DB679C">
        <w:rPr>
          <w:u w:val="single"/>
        </w:rPr>
        <w:t>Victoria Bassetti</w:t>
      </w:r>
      <w:r>
        <w:rPr>
          <w:u w:val="single"/>
        </w:rPr>
        <w:t xml:space="preserve"> 2014</w:t>
      </w:r>
      <w:r>
        <w:t xml:space="preserve">  </w:t>
      </w:r>
      <w:r w:rsidRPr="00B34736">
        <w:t xml:space="preserve"> </w:t>
      </w:r>
      <w:r>
        <w:t>(</w:t>
      </w:r>
      <w:r w:rsidRPr="00A15B96">
        <w:t xml:space="preserve">expert on voting in America and on the legislative process; has worked with legislative and judicial bodies of the U.S. government, including serving as chief counsel/staff director to a subcommittee of the U.S. Senate Judiciary Committee). June 20th, 2014. “Running the Numbers on Supreme Court Term Limits” </w:t>
      </w:r>
      <w:hyperlink r:id="rId22" w:history="1">
        <w:r w:rsidRPr="0092046C">
          <w:rPr>
            <w:rStyle w:val="Hyperlink"/>
          </w:rPr>
          <w:t>http://www.brennancenter.org/blog/running-numbers-supreme-court-term-limits</w:t>
        </w:r>
      </w:hyperlink>
      <w:r>
        <w:t xml:space="preserve">  </w:t>
      </w:r>
    </w:p>
    <w:p w14:paraId="2C4707FC" w14:textId="77777777" w:rsidR="00072CE0" w:rsidRDefault="00072CE0" w:rsidP="00072CE0">
      <w:pPr>
        <w:pStyle w:val="Evidence"/>
      </w:pPr>
      <w:r>
        <w:t xml:space="preserve">Here’s a D.C. truism: never underestimate the skills of America’s political brawl impresarios. People are going to figure out pretty quickly that each nomination counts as much as ever. Sure, they’ll only be fighting over giving each Justice 18 years of power rather than today’s 26-year average. But given how hard people fight over two-year House terms, I just don’t think term limits will make a difference in that respect. Meanwhile, the prospect of another bite at the apple in two years is not a salve; it’s a threat. </w:t>
      </w:r>
      <w:proofErr w:type="gramStart"/>
      <w:r>
        <w:t>So were the proposal implemented, we would get the special, added bonus of a nominations savaged in regular two-year intervals.</w:t>
      </w:r>
      <w:proofErr w:type="gramEnd"/>
    </w:p>
    <w:p w14:paraId="3C0A1FEB" w14:textId="77777777" w:rsidR="00072CE0" w:rsidRDefault="00072CE0" w:rsidP="00072CE0">
      <w:pPr>
        <w:pStyle w:val="Contention1"/>
      </w:pPr>
      <w:bookmarkStart w:id="38" w:name="_Toc426549536"/>
      <w:bookmarkStart w:id="39" w:name="_Toc304995440"/>
      <w:r>
        <w:t>3.   Polarization continues.</w:t>
      </w:r>
      <w:bookmarkEnd w:id="38"/>
      <w:bookmarkEnd w:id="39"/>
      <w:r>
        <w:t xml:space="preserve">  </w:t>
      </w:r>
    </w:p>
    <w:p w14:paraId="6B775E40" w14:textId="77777777" w:rsidR="00072CE0" w:rsidRDefault="00072CE0" w:rsidP="00072CE0">
      <w:pPr>
        <w:pStyle w:val="Contention2"/>
      </w:pPr>
      <w:bookmarkStart w:id="40" w:name="_Toc426549537"/>
      <w:bookmarkStart w:id="41" w:name="_Toc304995441"/>
      <w:r>
        <w:t>Presidents are responsible for appointing extremist justices, not the Constitution</w:t>
      </w:r>
      <w:bookmarkEnd w:id="40"/>
      <w:bookmarkEnd w:id="41"/>
    </w:p>
    <w:p w14:paraId="5D679BF5" w14:textId="77777777" w:rsidR="00072CE0" w:rsidRPr="00F30DC5" w:rsidRDefault="00072CE0" w:rsidP="00072CE0">
      <w:pPr>
        <w:pStyle w:val="Citation3"/>
      </w:pPr>
      <w:r w:rsidRPr="00F30DC5">
        <w:rPr>
          <w:u w:val="single"/>
        </w:rPr>
        <w:t>John A. Farrell 2009</w:t>
      </w:r>
      <w:r w:rsidRPr="00F30DC5">
        <w:t xml:space="preserve"> (contributing editor at U.S. News &amp; World Report). “No Supreme Court Term Limits—Even With Partisan Justices Like Scalia and Thomas” 23 Feb 2009. </w:t>
      </w:r>
      <w:hyperlink r:id="rId23" w:history="1">
        <w:r w:rsidRPr="0092046C">
          <w:rPr>
            <w:rStyle w:val="Hyperlink"/>
          </w:rPr>
          <w:t>http://www.usnews.com/opinion/blogs/john-farrell/2009/02/23/no-supreme-court-term-limits--even-with-partisan-justices-like-scalia-and-thomas</w:t>
        </w:r>
      </w:hyperlink>
      <w:r>
        <w:t xml:space="preserve"> </w:t>
      </w:r>
      <w:r w:rsidRPr="00F30DC5">
        <w:t xml:space="preserve"> </w:t>
      </w:r>
    </w:p>
    <w:p w14:paraId="6AD6F69E" w14:textId="77777777" w:rsidR="00072CE0" w:rsidRDefault="00072CE0" w:rsidP="00072CE0">
      <w:pPr>
        <w:pStyle w:val="Evidence"/>
      </w:pPr>
      <w:r>
        <w:t>But it's not the Constitution's fault that the extremists of Right and Left now dominate the judicial selection process. Presidents are supposed to have the spine to say no to the fringes.</w:t>
      </w:r>
    </w:p>
    <w:p w14:paraId="53C00BD3" w14:textId="77777777" w:rsidR="00072CE0" w:rsidRDefault="00072CE0" w:rsidP="00072CE0">
      <w:pPr>
        <w:pStyle w:val="Contention1"/>
      </w:pPr>
      <w:bookmarkStart w:id="42" w:name="_Toc426549538"/>
      <w:bookmarkStart w:id="43" w:name="_Toc304995442"/>
      <w:r>
        <w:t>4.   Ornstein contradicts himself:  Term Limits don’t work, according to Ornstein</w:t>
      </w:r>
      <w:bookmarkEnd w:id="42"/>
      <w:bookmarkEnd w:id="43"/>
      <w:r>
        <w:t xml:space="preserve"> </w:t>
      </w:r>
    </w:p>
    <w:p w14:paraId="09928462" w14:textId="77777777" w:rsidR="00072CE0" w:rsidRDefault="00072CE0" w:rsidP="00072CE0">
      <w:pPr>
        <w:pStyle w:val="Citation3"/>
      </w:pPr>
      <w:proofErr w:type="gramStart"/>
      <w:r w:rsidRPr="00451B89">
        <w:rPr>
          <w:u w:val="single"/>
        </w:rPr>
        <w:t xml:space="preserve">David Harsanyi </w:t>
      </w:r>
      <w:r w:rsidRPr="00D43721">
        <w:rPr>
          <w:u w:val="single"/>
        </w:rPr>
        <w:t>2014</w:t>
      </w:r>
      <w:r>
        <w:t xml:space="preserve"> (</w:t>
      </w:r>
      <w:r w:rsidRPr="00D43721">
        <w:t>journalist; nationally syndicated columnist and senior editor at The Federalist</w:t>
      </w:r>
      <w:r>
        <w:t>;</w:t>
      </w:r>
      <w:r w:rsidRPr="00D43721">
        <w:t xml:space="preserve"> former editor of Human Events and opinion columnist at The Denver Post) 30 May 2014.</w:t>
      </w:r>
      <w:proofErr w:type="gramEnd"/>
      <w:r w:rsidRPr="00D43721">
        <w:t xml:space="preserve"> “No, the Supreme Court Doesn't Need Term Limits” </w:t>
      </w:r>
      <w:hyperlink r:id="rId24" w:history="1">
        <w:r w:rsidRPr="0092046C">
          <w:rPr>
            <w:rStyle w:val="Hyperlink"/>
          </w:rPr>
          <w:t>http://reason.com/archives/2014/05/30/supreme-court-doesnt-need-term-limits</w:t>
        </w:r>
      </w:hyperlink>
      <w:r>
        <w:t xml:space="preserve">  </w:t>
      </w:r>
    </w:p>
    <w:p w14:paraId="54ED5833" w14:textId="77777777" w:rsidR="00072CE0" w:rsidRDefault="00072CE0" w:rsidP="00072CE0">
      <w:pPr>
        <w:pStyle w:val="Evidence"/>
      </w:pPr>
      <w:r w:rsidRPr="00062691">
        <w:t>But in the end, the most convincing argument against Norm Ornstein's case for term limiting Supreme Court justices comes from a piece by a political scientist named Norm Ornstein. If the Supreme Court, which is supposed to be immune from democracy's ephemeral demands, needs term limits to function properly, then surely politicians who have been entrenched in Washington for decades should be equally constricted. Well, two years ago, Ornstein (with Thomas Mann) penned a piece titled "</w:t>
      </w:r>
      <w:r w:rsidRPr="00F30DC5">
        <w:rPr>
          <w:u w:color="7F7F7F"/>
        </w:rPr>
        <w:t>Five Delusions About Our Broken Politics</w:t>
      </w:r>
      <w:r w:rsidRPr="00062691">
        <w:t>," in which he had this to say about the idea: "Limiting the terms of public office is, in our view, utterly unresponsive to any significant dimension of our dysfunctional politics. It belongs in the same trash bin as smug reverence for the status quo, independent presidential candidates and balanced budget amendments."</w:t>
      </w:r>
    </w:p>
    <w:p w14:paraId="305D8A00" w14:textId="77777777" w:rsidR="00072CE0" w:rsidRDefault="00072CE0" w:rsidP="00072CE0">
      <w:pPr>
        <w:pStyle w:val="Contention1"/>
      </w:pPr>
      <w:bookmarkStart w:id="44" w:name="_Toc426549539"/>
      <w:bookmarkStart w:id="45" w:name="_Toc304995443"/>
      <w:r>
        <w:lastRenderedPageBreak/>
        <w:t>5.   No democratic accountability</w:t>
      </w:r>
      <w:bookmarkEnd w:id="44"/>
      <w:bookmarkEnd w:id="45"/>
      <w:r>
        <w:t xml:space="preserve"> </w:t>
      </w:r>
    </w:p>
    <w:p w14:paraId="0F83E3F1" w14:textId="77777777" w:rsidR="00072CE0" w:rsidRDefault="00072CE0" w:rsidP="00072CE0">
      <w:pPr>
        <w:pStyle w:val="Contention2"/>
      </w:pPr>
      <w:bookmarkStart w:id="46" w:name="_Toc426549540"/>
      <w:bookmarkStart w:id="47" w:name="_Toc304995444"/>
      <w:r>
        <w:t>More frequent appointments won’t impose discipline on the Court</w:t>
      </w:r>
      <w:bookmarkEnd w:id="46"/>
      <w:bookmarkEnd w:id="47"/>
    </w:p>
    <w:p w14:paraId="51CC4208" w14:textId="77777777" w:rsidR="00072CE0" w:rsidRDefault="00072CE0" w:rsidP="00072CE0">
      <w:pPr>
        <w:pStyle w:val="Citation3"/>
      </w:pPr>
      <w:r w:rsidRPr="00140998">
        <w:rPr>
          <w:u w:val="single"/>
        </w:rPr>
        <w:t>Prof. Ward Farnsworth 2005</w:t>
      </w:r>
      <w:r>
        <w:t xml:space="preserve"> (</w:t>
      </w:r>
      <w:r w:rsidRPr="00F43E92">
        <w:t>Professor of Law and Nancy Ba</w:t>
      </w:r>
      <w:r>
        <w:t>rton Scholar, Boston Univ)</w:t>
      </w:r>
      <w:r w:rsidRPr="00F43E92">
        <w:t xml:space="preserve"> </w:t>
      </w:r>
      <w:r>
        <w:t xml:space="preserve">“THE IDEOLOGICAL STAKES OF ELIMINATING LIFE TENURE.” </w:t>
      </w:r>
      <w:proofErr w:type="gramStart"/>
      <w:r>
        <w:t xml:space="preserve">2005. </w:t>
      </w:r>
      <w:hyperlink r:id="rId25" w:history="1">
        <w:r w:rsidRPr="0092046C">
          <w:rPr>
            <w:rStyle w:val="Hyperlink"/>
          </w:rPr>
          <w:t>http://www.law.harvard.edu/students/orgs/jlpp/Vol29_No3_Farnsworth.pdf</w:t>
        </w:r>
      </w:hyperlink>
      <w:proofErr w:type="gramEnd"/>
      <w:r>
        <w:rPr>
          <w:u w:color="7F7F7F"/>
        </w:rPr>
        <w:t xml:space="preserve"> </w:t>
      </w:r>
      <w:r>
        <w:t xml:space="preserve"> </w:t>
      </w:r>
    </w:p>
    <w:p w14:paraId="240E1090" w14:textId="77777777" w:rsidR="00072CE0" w:rsidRPr="00834E4B" w:rsidRDefault="00072CE0" w:rsidP="00072CE0">
      <w:pPr>
        <w:pStyle w:val="Evidence"/>
        <w:rPr>
          <w:u w:val="single"/>
        </w:rPr>
      </w:pPr>
      <w:r>
        <w:t xml:space="preserve">I do not claim, of course, that these points about public opinion bear on who ought to be nominated to the Court. </w:t>
      </w:r>
      <w:r w:rsidRPr="00834E4B">
        <w:rPr>
          <w:u w:val="single"/>
        </w:rPr>
        <w:t>The point is merely that fixed terms likely would just give the public or its representatives more chances to press for nominees who they hope will produce the kinds of results they want. The notion that more frequent nominating chances will be used to impose theoretical discipline on the Court seems to me a fantasy.</w:t>
      </w:r>
    </w:p>
    <w:p w14:paraId="4A9E2E1E" w14:textId="77777777" w:rsidR="00072CE0" w:rsidRPr="004261D6" w:rsidRDefault="00072CE0" w:rsidP="00072CE0">
      <w:pPr>
        <w:pStyle w:val="Contention2"/>
      </w:pPr>
      <w:bookmarkStart w:id="48" w:name="_Toc426549541"/>
      <w:bookmarkStart w:id="49" w:name="_Toc304995445"/>
      <w:r w:rsidRPr="004261D6">
        <w:t>“Democratic Accountability”</w:t>
      </w:r>
      <w:r>
        <w:t xml:space="preserve"> doesn’t mean much</w:t>
      </w:r>
      <w:r w:rsidRPr="004261D6">
        <w:t xml:space="preserve"> –</w:t>
      </w:r>
      <w:r>
        <w:t xml:space="preserve"> and not necessarily a good thing</w:t>
      </w:r>
      <w:bookmarkEnd w:id="48"/>
      <w:bookmarkEnd w:id="49"/>
      <w:r w:rsidRPr="004261D6">
        <w:t xml:space="preserve"> </w:t>
      </w:r>
    </w:p>
    <w:p w14:paraId="315C0B84" w14:textId="77777777" w:rsidR="00072CE0" w:rsidRDefault="00072CE0" w:rsidP="00072CE0">
      <w:pPr>
        <w:pStyle w:val="Citation3"/>
      </w:pPr>
      <w:r>
        <w:rPr>
          <w:u w:val="single"/>
        </w:rPr>
        <w:t xml:space="preserve">Prof. </w:t>
      </w:r>
      <w:r w:rsidRPr="00F446EE">
        <w:rPr>
          <w:u w:val="single"/>
        </w:rPr>
        <w:t>David R. Stras</w:t>
      </w:r>
      <w:r w:rsidRPr="00F446EE">
        <w:t xml:space="preserve"> </w:t>
      </w:r>
      <w:r w:rsidRPr="0015232A">
        <w:rPr>
          <w:u w:val="single"/>
        </w:rPr>
        <w:t>and Ryan W. Scott 2005.</w:t>
      </w:r>
      <w:r w:rsidRPr="0015232A">
        <w:t xml:space="preserve"> (Stras is an Associate Professor at Univ of Minnesota Law School. Scott is Law clerk to the Honorable Michael W. McConnell, United States Court of Appeals for the Tenth Circuit. “RETAINING LIFE TENURE: THE CASE FOR A “GOLDEN PARACHUTE.” 2005. </w:t>
      </w:r>
      <w:hyperlink r:id="rId26" w:history="1">
        <w:r w:rsidRPr="0092046C">
          <w:rPr>
            <w:rStyle w:val="Hyperlink"/>
          </w:rPr>
          <w:t>http://openscholarship.wustl.edu/cgi/viewcontent.cgi?article=1258&amp;context=law_lawreview</w:t>
        </w:r>
      </w:hyperlink>
      <w:r>
        <w:t xml:space="preserve">  </w:t>
      </w:r>
    </w:p>
    <w:p w14:paraId="33329FE5" w14:textId="77777777" w:rsidR="00072CE0" w:rsidRDefault="00072CE0" w:rsidP="00072CE0">
      <w:pPr>
        <w:pStyle w:val="Evidence"/>
        <w:rPr>
          <w:u w:val="single"/>
        </w:rPr>
      </w:pPr>
      <w:r w:rsidRPr="00834E4B">
        <w:rPr>
          <w:u w:val="single"/>
        </w:rPr>
        <w:t>Critics of life tenure, however, struggle to explain how “democratic accountability” means anything other than “popular results.”</w:t>
      </w:r>
      <w:r w:rsidRPr="00834E4B">
        <w:rPr>
          <w:sz w:val="14"/>
          <w:szCs w:val="14"/>
          <w:u w:val="single"/>
        </w:rPr>
        <w:t xml:space="preserve"> </w:t>
      </w:r>
      <w:r w:rsidRPr="00834E4B">
        <w:rPr>
          <w:u w:val="single"/>
        </w:rPr>
        <w:t xml:space="preserve">The problem with deriding unpopular decisions is that they may be correct. The Warren Court’s racial equality cases, including </w:t>
      </w:r>
      <w:r w:rsidRPr="00834E4B">
        <w:rPr>
          <w:i/>
          <w:iCs/>
          <w:u w:val="single"/>
        </w:rPr>
        <w:t>Brown v. Board of</w:t>
      </w:r>
      <w:r w:rsidRPr="00834E4B">
        <w:rPr>
          <w:u w:val="single"/>
        </w:rPr>
        <w:t xml:space="preserve"> </w:t>
      </w:r>
      <w:r w:rsidRPr="00834E4B">
        <w:rPr>
          <w:i/>
          <w:iCs/>
          <w:u w:val="single"/>
        </w:rPr>
        <w:t>Education</w:t>
      </w:r>
      <w:r w:rsidRPr="00834E4B">
        <w:rPr>
          <w:sz w:val="14"/>
          <w:szCs w:val="14"/>
          <w:u w:val="single"/>
        </w:rPr>
        <w:t xml:space="preserve"> </w:t>
      </w:r>
      <w:r w:rsidRPr="00834E4B">
        <w:rPr>
          <w:u w:val="single"/>
        </w:rPr>
        <w:t xml:space="preserve">and </w:t>
      </w:r>
      <w:r w:rsidRPr="00834E4B">
        <w:rPr>
          <w:i/>
          <w:iCs/>
          <w:u w:val="single"/>
        </w:rPr>
        <w:t>Loving v. Virginia</w:t>
      </w:r>
      <w:proofErr w:type="gramStart"/>
      <w:r w:rsidRPr="00834E4B">
        <w:rPr>
          <w:u w:val="single"/>
        </w:rPr>
        <w:t>,</w:t>
      </w:r>
      <w:r w:rsidRPr="00834E4B">
        <w:rPr>
          <w:sz w:val="14"/>
          <w:szCs w:val="14"/>
          <w:u w:val="single"/>
        </w:rPr>
        <w:t xml:space="preserve">  </w:t>
      </w:r>
      <w:r w:rsidRPr="00834E4B">
        <w:rPr>
          <w:u w:val="single"/>
        </w:rPr>
        <w:t>encountered</w:t>
      </w:r>
      <w:proofErr w:type="gramEnd"/>
      <w:r w:rsidRPr="00834E4B">
        <w:rPr>
          <w:u w:val="single"/>
        </w:rPr>
        <w:t xml:space="preserve"> fierce resistance when decided</w:t>
      </w:r>
      <w:r w:rsidRPr="00A74161">
        <w:t>.</w:t>
      </w:r>
      <w:r>
        <w:rPr>
          <w:sz w:val="14"/>
          <w:szCs w:val="14"/>
        </w:rPr>
        <w:t xml:space="preserve"> </w:t>
      </w:r>
      <w:r w:rsidRPr="00A74161">
        <w:t xml:space="preserve">Of course, many unpopular decisions happen to be wrong as well, and greater democratic responsiveness might reverse them faster. </w:t>
      </w:r>
      <w:r w:rsidRPr="00834E4B">
        <w:rPr>
          <w:u w:val="single"/>
        </w:rPr>
        <w:t>The point is that, by imperiling all unpopular decisions, greater democratic accountability carries serious costs.</w:t>
      </w:r>
    </w:p>
    <w:p w14:paraId="382CDEF8" w14:textId="77777777" w:rsidR="00072CE0" w:rsidRPr="007868F8" w:rsidRDefault="00072CE0" w:rsidP="00072CE0">
      <w:pPr>
        <w:pStyle w:val="Contention1"/>
      </w:pPr>
      <w:bookmarkStart w:id="50" w:name="_Toc426549542"/>
      <w:bookmarkStart w:id="51" w:name="_Toc304995446"/>
      <w:r>
        <w:t>6.  “State judges don’t have life tenure” - Response:  L</w:t>
      </w:r>
      <w:r w:rsidRPr="007868F8">
        <w:t>ife tenure ensure</w:t>
      </w:r>
      <w:r>
        <w:t>s</w:t>
      </w:r>
      <w:r w:rsidRPr="007868F8">
        <w:t xml:space="preserve"> federal judicial independence. </w:t>
      </w:r>
      <w:r>
        <w:t xml:space="preserve"> Doesn’t matter what state</w:t>
      </w:r>
      <w:r w:rsidRPr="007868F8">
        <w:t>s are doing</w:t>
      </w:r>
      <w:bookmarkEnd w:id="50"/>
      <w:bookmarkEnd w:id="51"/>
    </w:p>
    <w:p w14:paraId="2C72B493" w14:textId="77777777" w:rsidR="00072CE0" w:rsidRDefault="00072CE0" w:rsidP="00072CE0">
      <w:pPr>
        <w:pStyle w:val="Citation3"/>
      </w:pPr>
      <w:r>
        <w:rPr>
          <w:u w:val="single"/>
        </w:rPr>
        <w:t xml:space="preserve">Prof. </w:t>
      </w:r>
      <w:r w:rsidRPr="00171AAA">
        <w:rPr>
          <w:u w:val="single"/>
        </w:rPr>
        <w:t>Vicki C. Jackson</w:t>
      </w:r>
      <w:r>
        <w:rPr>
          <w:u w:val="single"/>
        </w:rPr>
        <w:t xml:space="preserve"> 2006</w:t>
      </w:r>
      <w:r>
        <w:t xml:space="preserve">  (</w:t>
      </w:r>
      <w:r w:rsidRPr="004E2BC1">
        <w:t>Professor of Constitutional Law</w:t>
      </w:r>
      <w:r>
        <w:t>, Georgetown Univ.</w:t>
      </w:r>
      <w:r w:rsidRPr="004E2BC1">
        <w:t>; formerly served on the Executive Committee of the International Association of Constitutional Law, on the Board of Managerial Trustees of the International Association of Women Judges</w:t>
      </w:r>
      <w:r>
        <w:t xml:space="preserve">, and in the </w:t>
      </w:r>
      <w:r w:rsidRPr="004E2BC1">
        <w:t>Office of Legal Counsel in the U.S. Dept of Justice. “Packages of Judicial Independence: The Selection and Tenure of Art</w:t>
      </w:r>
      <w:r>
        <w:t xml:space="preserve">icle III Judges.” Summer, 2006 GEORGETOWN LAW JOURNAL </w:t>
      </w:r>
      <w:hyperlink r:id="rId27" w:history="1">
        <w:r w:rsidRPr="0092046C">
          <w:rPr>
            <w:rStyle w:val="Hyperlink"/>
          </w:rPr>
          <w:t>http://georgetownlawjournal.org/files/pdf/95-4/jackson.pdf</w:t>
        </w:r>
      </w:hyperlink>
      <w:r>
        <w:t xml:space="preserve">  </w:t>
      </w:r>
    </w:p>
    <w:p w14:paraId="47863522" w14:textId="77777777" w:rsidR="00072CE0" w:rsidRPr="00834E4B" w:rsidRDefault="00072CE0" w:rsidP="00072CE0">
      <w:pPr>
        <w:pStyle w:val="Evidence"/>
      </w:pPr>
      <w:r w:rsidRPr="0061183C">
        <w:t>The United States is unusual, not only in providing for life-long tenure for its</w:t>
      </w:r>
      <w:r>
        <w:t xml:space="preserve"> </w:t>
      </w:r>
      <w:r w:rsidRPr="0061183C">
        <w:t>Article III judiciary (including the Supreme Court), but perhaps even more so in</w:t>
      </w:r>
      <w:r>
        <w:t xml:space="preserve"> </w:t>
      </w:r>
      <w:r w:rsidRPr="0061183C">
        <w:t>the degree to which it relies on popular elections for the selection or retention of</w:t>
      </w:r>
      <w:r>
        <w:t xml:space="preserve"> </w:t>
      </w:r>
      <w:r w:rsidRPr="0061183C">
        <w:t>its state court judges, some of whom serve fairly short terms before they must</w:t>
      </w:r>
      <w:r>
        <w:t xml:space="preserve"> </w:t>
      </w:r>
      <w:r w:rsidRPr="0061183C">
        <w:t>stand for re-election.</w:t>
      </w:r>
      <w:r>
        <w:t xml:space="preserve"> </w:t>
      </w:r>
      <w:r w:rsidRPr="0061183C">
        <w:t>The strong institutional independence of Article III</w:t>
      </w:r>
      <w:r>
        <w:t xml:space="preserve"> </w:t>
      </w:r>
      <w:proofErr w:type="gramStart"/>
      <w:r w:rsidRPr="0061183C">
        <w:t>judges</w:t>
      </w:r>
      <w:proofErr w:type="gramEnd"/>
      <w:r w:rsidRPr="0061183C">
        <w:t xml:space="preserve"> anchors the legal infrastructure that accommodates elected judges in the</w:t>
      </w:r>
      <w:r>
        <w:t xml:space="preserve"> </w:t>
      </w:r>
      <w:r w:rsidRPr="0061183C">
        <w:t>state courts with the rule of law. This anchoring role of the Article III judiciary</w:t>
      </w:r>
      <w:r>
        <w:t xml:space="preserve"> </w:t>
      </w:r>
      <w:r w:rsidRPr="0061183C">
        <w:t>provides added reason why proposals to jettiso</w:t>
      </w:r>
      <w:r>
        <w:t>n central features of the tradi</w:t>
      </w:r>
      <w:r w:rsidRPr="0061183C">
        <w:t>tional structure of federal judicial independence should be evaluated with great</w:t>
      </w:r>
      <w:r>
        <w:t xml:space="preserve"> </w:t>
      </w:r>
      <w:r w:rsidRPr="0061183C">
        <w:t>caution. For the federal courts do not function alone, but as part of a broader</w:t>
      </w:r>
      <w:r>
        <w:t xml:space="preserve"> federal system.</w:t>
      </w:r>
    </w:p>
    <w:p w14:paraId="02B12901" w14:textId="77777777" w:rsidR="00072CE0" w:rsidRDefault="00072CE0" w:rsidP="00072CE0">
      <w:pPr>
        <w:pStyle w:val="Contention1"/>
      </w:pPr>
      <w:bookmarkStart w:id="52" w:name="_Toc426549543"/>
      <w:bookmarkStart w:id="53" w:name="_Toc304995447"/>
      <w:r>
        <w:lastRenderedPageBreak/>
        <w:t>DISADVANTAGES</w:t>
      </w:r>
      <w:bookmarkEnd w:id="52"/>
      <w:bookmarkEnd w:id="53"/>
    </w:p>
    <w:p w14:paraId="617EC20F" w14:textId="77777777" w:rsidR="00072CE0" w:rsidRPr="00A8609E" w:rsidRDefault="00072CE0" w:rsidP="00072CE0">
      <w:pPr>
        <w:pStyle w:val="Contention1"/>
      </w:pPr>
      <w:bookmarkStart w:id="54" w:name="_Toc426549544"/>
      <w:bookmarkStart w:id="55" w:name="_Toc304995448"/>
      <w:r w:rsidRPr="00A8609E">
        <w:t>1.   Increase political rancor</w:t>
      </w:r>
      <w:bookmarkEnd w:id="54"/>
      <w:bookmarkEnd w:id="55"/>
      <w:r w:rsidRPr="00A8609E">
        <w:t xml:space="preserve"> </w:t>
      </w:r>
    </w:p>
    <w:p w14:paraId="56E7AA38" w14:textId="77777777" w:rsidR="00072CE0" w:rsidRDefault="00072CE0" w:rsidP="00072CE0">
      <w:pPr>
        <w:pStyle w:val="Contention2"/>
      </w:pPr>
      <w:bookmarkStart w:id="56" w:name="_Toc426549545"/>
      <w:bookmarkStart w:id="57" w:name="_Toc304995449"/>
      <w:r>
        <w:t>Link:  Term limits wouldn’t reduce political rancor – they would just make it a regular occurrence</w:t>
      </w:r>
      <w:bookmarkEnd w:id="56"/>
      <w:bookmarkEnd w:id="57"/>
    </w:p>
    <w:p w14:paraId="1079FEFD" w14:textId="77777777" w:rsidR="00072CE0" w:rsidRDefault="00072CE0" w:rsidP="00072CE0">
      <w:pPr>
        <w:pStyle w:val="Citation3"/>
      </w:pPr>
      <w:r>
        <w:rPr>
          <w:u w:val="single"/>
        </w:rPr>
        <w:t xml:space="preserve">Prof. </w:t>
      </w:r>
      <w:r w:rsidRPr="00171AAA">
        <w:rPr>
          <w:u w:val="single"/>
        </w:rPr>
        <w:t>Vicki C. Jackson</w:t>
      </w:r>
      <w:r>
        <w:rPr>
          <w:u w:val="single"/>
        </w:rPr>
        <w:t xml:space="preserve"> 2006</w:t>
      </w:r>
      <w:r>
        <w:t xml:space="preserve">  (</w:t>
      </w:r>
      <w:r w:rsidRPr="004E2BC1">
        <w:t>Professor of Constitutional Law</w:t>
      </w:r>
      <w:r>
        <w:t>, Georgetown Univ.</w:t>
      </w:r>
      <w:r w:rsidRPr="004E2BC1">
        <w:t>; formerly served on the Executive Committee of the International Association of Constitutional Law, on the Board of Managerial Trustees of the International Association of Women Judges</w:t>
      </w:r>
      <w:r>
        <w:t xml:space="preserve">, and in the </w:t>
      </w:r>
      <w:r w:rsidRPr="004E2BC1">
        <w:t>Office of Legal Counsel in the U.S. Dept of Justice. “Packages of Judicial Independence: The Selection and Tenure of Art</w:t>
      </w:r>
      <w:r>
        <w:t xml:space="preserve">icle III Judges.” Summer, 2006 GEORGETOWN LAW JOURNAL </w:t>
      </w:r>
      <w:hyperlink r:id="rId28" w:history="1">
        <w:r w:rsidRPr="0092046C">
          <w:rPr>
            <w:rStyle w:val="Hyperlink"/>
          </w:rPr>
          <w:t>http://georgetownlawjournal.org/files/pdf/95-4/jackson.pdf</w:t>
        </w:r>
      </w:hyperlink>
      <w:r>
        <w:t xml:space="preserve">  </w:t>
      </w:r>
    </w:p>
    <w:p w14:paraId="3337DED1" w14:textId="77777777" w:rsidR="00072CE0" w:rsidRDefault="00072CE0" w:rsidP="00072CE0">
      <w:pPr>
        <w:pStyle w:val="Evidence"/>
        <w:rPr>
          <w:u w:val="single"/>
        </w:rPr>
      </w:pPr>
      <w:r w:rsidRPr="00E75693">
        <w:t>On the other hand, if the concern is to remove the randomness of whether</w:t>
      </w:r>
      <w:r>
        <w:t xml:space="preserve"> </w:t>
      </w:r>
      <w:r w:rsidRPr="00E75693">
        <w:t>elected Presidents get to appoint Justices in numbers commensurate with their</w:t>
      </w:r>
      <w:r>
        <w:t xml:space="preserve"> </w:t>
      </w:r>
      <w:r w:rsidRPr="00E75693">
        <w:t>term and to assure more regular democratic inputs to the Court, staggered terms</w:t>
      </w:r>
      <w:r>
        <w:t xml:space="preserve"> </w:t>
      </w:r>
      <w:r w:rsidRPr="00E75693">
        <w:t>with appointments every two years would be effective towards that goal, but so</w:t>
      </w:r>
      <w:r>
        <w:t xml:space="preserve"> </w:t>
      </w:r>
      <w:r w:rsidRPr="00E75693">
        <w:t>would other approaches—for example, some expansion of the Supreme Court’s</w:t>
      </w:r>
      <w:r>
        <w:t xml:space="preserve"> </w:t>
      </w:r>
      <w:r w:rsidRPr="00E75693">
        <w:t xml:space="preserve">bench or having staggered terms that expire </w:t>
      </w:r>
      <w:r>
        <w:t>every three or four years. More</w:t>
      </w:r>
      <w:r w:rsidRPr="00E75693">
        <w:t>over, politically motivated retirements—however large or small a problem this</w:t>
      </w:r>
      <w:r>
        <w:t xml:space="preserve"> </w:t>
      </w:r>
      <w:r w:rsidRPr="00E75693">
        <w:t>is considered—would probably be limited under some versions of the proposal,</w:t>
      </w:r>
      <w:r>
        <w:t xml:space="preserve"> </w:t>
      </w:r>
      <w:r w:rsidRPr="00E75693">
        <w:t>though ot</w:t>
      </w:r>
      <w:r>
        <w:t xml:space="preserve">her approaches might also do so. </w:t>
      </w:r>
      <w:r w:rsidRPr="00E75693">
        <w:rPr>
          <w:u w:val="single"/>
        </w:rPr>
        <w:t>Finally, if the concern is to reduce the rancor of the confirmation process, it is unclear whether staggered single</w:t>
      </w:r>
      <w:r>
        <w:rPr>
          <w:u w:val="single"/>
        </w:rPr>
        <w:t xml:space="preserve"> </w:t>
      </w:r>
      <w:r w:rsidRPr="00E75693">
        <w:rPr>
          <w:u w:val="single"/>
        </w:rPr>
        <w:t>terms would necessarily do so or if, given interest group politics around confirmations, it would turn an epi</w:t>
      </w:r>
      <w:r>
        <w:rPr>
          <w:u w:val="single"/>
        </w:rPr>
        <w:t>sodic fracas into a regular one.</w:t>
      </w:r>
    </w:p>
    <w:p w14:paraId="016BC688" w14:textId="77777777" w:rsidR="00072CE0" w:rsidRDefault="00072CE0" w:rsidP="00072CE0">
      <w:pPr>
        <w:pStyle w:val="Contention2"/>
      </w:pPr>
      <w:bookmarkStart w:id="58" w:name="_Toc426549546"/>
      <w:bookmarkStart w:id="59" w:name="_Toc304995450"/>
      <w:r>
        <w:t>Link: Appointment process increasingly politicized</w:t>
      </w:r>
      <w:bookmarkEnd w:id="58"/>
      <w:bookmarkEnd w:id="59"/>
    </w:p>
    <w:p w14:paraId="1EABF147" w14:textId="77777777" w:rsidR="00072CE0" w:rsidRDefault="00072CE0" w:rsidP="00072CE0">
      <w:pPr>
        <w:pStyle w:val="Citation3"/>
      </w:pPr>
      <w:r w:rsidRPr="003679D0">
        <w:rPr>
          <w:u w:val="single"/>
        </w:rPr>
        <w:t>Ilya Shapiro</w:t>
      </w:r>
      <w:r>
        <w:rPr>
          <w:u w:val="single"/>
        </w:rPr>
        <w:t xml:space="preserve"> 2012</w:t>
      </w:r>
      <w:r>
        <w:t xml:space="preserve"> (</w:t>
      </w:r>
      <w:r w:rsidRPr="003679D0">
        <w:t>senior fellow in constitutional studies at the Cato Institute and editor-in-chief of the Cato Supreme Court Review</w:t>
      </w:r>
      <w:r>
        <w:t>; former</w:t>
      </w:r>
      <w:r w:rsidRPr="003679D0">
        <w:t xml:space="preserve"> special assistant/adviser to the Multi-National Force in Iraq on rule-of-law issues and practiced international, political, commercial, and antitrust litigation at Patton Boggs and Cleary Gottlieb</w:t>
      </w:r>
      <w:r>
        <w:t>)</w:t>
      </w:r>
      <w:r w:rsidRPr="003679D0">
        <w:t xml:space="preserve"> </w:t>
      </w:r>
      <w:r>
        <w:t>“</w:t>
      </w:r>
      <w:r w:rsidRPr="003679D0">
        <w:t>Big Government Causes Partisanship in Judicial Nominations</w:t>
      </w:r>
      <w:r>
        <w:t xml:space="preserve">.” May </w:t>
      </w:r>
      <w:proofErr w:type="gramStart"/>
      <w:r>
        <w:t>7</w:t>
      </w:r>
      <w:r w:rsidRPr="003679D0">
        <w:rPr>
          <w:vertAlign w:val="superscript"/>
        </w:rPr>
        <w:t>th</w:t>
      </w:r>
      <w:r>
        <w:t xml:space="preserve"> ,</w:t>
      </w:r>
      <w:proofErr w:type="gramEnd"/>
      <w:r>
        <w:t xml:space="preserve"> 2012. </w:t>
      </w:r>
      <w:hyperlink r:id="rId29" w:history="1">
        <w:r w:rsidRPr="0092046C">
          <w:rPr>
            <w:rStyle w:val="Hyperlink"/>
          </w:rPr>
          <w:t>http://papers.ssrn.com/sol3/papers.cfm?abstract_id=2053556</w:t>
        </w:r>
      </w:hyperlink>
      <w:r>
        <w:rPr>
          <w:u w:color="7F7F7F"/>
        </w:rPr>
        <w:t xml:space="preserve"> </w:t>
      </w:r>
      <w:r>
        <w:t xml:space="preserve">  </w:t>
      </w:r>
    </w:p>
    <w:p w14:paraId="4553E82B" w14:textId="77777777" w:rsidR="00072CE0" w:rsidRDefault="00072CE0" w:rsidP="00072CE0">
      <w:pPr>
        <w:pStyle w:val="Evidence"/>
      </w:pPr>
      <w:r>
        <w:t xml:space="preserve">So of course the judicial nomination and confirmation processes are going to be more fraught with ideological and partisan considerations. This didn’t used to be a problem—in the sense that partisanship didn’t really mean that much other than rewarding your cronies. It’s a fairly modern phenomenon for our two political parties to be so ideologically divided and polarized, and therefore for judges nominated by presidents from different parties to have notably different views on constitutional interpretation. </w:t>
      </w:r>
    </w:p>
    <w:p w14:paraId="3EFE8184" w14:textId="77777777" w:rsidR="00072CE0" w:rsidRDefault="00072CE0" w:rsidP="00072CE0">
      <w:pPr>
        <w:pStyle w:val="Contention2"/>
      </w:pPr>
      <w:bookmarkStart w:id="60" w:name="_Toc426549547"/>
      <w:bookmarkStart w:id="61" w:name="_Toc304995451"/>
      <w:r>
        <w:t>Link: More of a “media event.” Bi-annual appointments without supermajority voting would create extended controversy.</w:t>
      </w:r>
      <w:bookmarkEnd w:id="60"/>
      <w:bookmarkEnd w:id="61"/>
      <w:r>
        <w:t xml:space="preserve"> </w:t>
      </w:r>
    </w:p>
    <w:p w14:paraId="44BB767A" w14:textId="77777777" w:rsidR="00072CE0" w:rsidRDefault="00072CE0" w:rsidP="00072CE0">
      <w:pPr>
        <w:pStyle w:val="Citation3"/>
      </w:pPr>
      <w:r>
        <w:rPr>
          <w:u w:val="single"/>
        </w:rPr>
        <w:t xml:space="preserve">Prof. </w:t>
      </w:r>
      <w:r w:rsidRPr="00171AAA">
        <w:rPr>
          <w:u w:val="single"/>
        </w:rPr>
        <w:t>Vicki C. Jackson</w:t>
      </w:r>
      <w:r>
        <w:rPr>
          <w:u w:val="single"/>
        </w:rPr>
        <w:t xml:space="preserve"> 2006</w:t>
      </w:r>
      <w:r>
        <w:t xml:space="preserve">  (</w:t>
      </w:r>
      <w:r w:rsidRPr="004E2BC1">
        <w:t>Professor of Constitutional Law</w:t>
      </w:r>
      <w:r>
        <w:t>, Georgetown Univ.</w:t>
      </w:r>
      <w:r w:rsidRPr="004E2BC1">
        <w:t>; formerly served on the Executive Committee of the International Association of Constitutional Law, on the Board of Managerial Trustees of the International Association of Women Judges</w:t>
      </w:r>
      <w:r>
        <w:t xml:space="preserve">, and in the </w:t>
      </w:r>
      <w:r w:rsidRPr="004E2BC1">
        <w:t>Office of Legal Counsel in the U.S. Dept of Justice. “Packages of Judicial Independence: The Selection and Tenure of Art</w:t>
      </w:r>
      <w:r>
        <w:t xml:space="preserve">icle III Judges.” Summer, 2006 GEORGETOWN LAW JOURNAL </w:t>
      </w:r>
      <w:hyperlink r:id="rId30" w:history="1">
        <w:r w:rsidRPr="0092046C">
          <w:rPr>
            <w:rStyle w:val="Hyperlink"/>
          </w:rPr>
          <w:t>http://georgetownlawjournal.org/files/pdf/95-4/jackson.pdf</w:t>
        </w:r>
      </w:hyperlink>
      <w:r>
        <w:t xml:space="preserve">  </w:t>
      </w:r>
    </w:p>
    <w:p w14:paraId="66BCF1C5" w14:textId="77777777" w:rsidR="00072CE0" w:rsidRPr="00215E96" w:rsidRDefault="00072CE0" w:rsidP="00072CE0">
      <w:pPr>
        <w:pStyle w:val="Evidence"/>
      </w:pPr>
      <w:r w:rsidRPr="00215E96">
        <w:t xml:space="preserve">Indeed, one question for consideration might be whether a change to staggered, fixed terms would require other changes, including </w:t>
      </w:r>
      <w:proofErr w:type="gramStart"/>
      <w:r w:rsidRPr="00215E96">
        <w:t>supermajority voting</w:t>
      </w:r>
      <w:proofErr w:type="gramEnd"/>
      <w:r w:rsidRPr="00215E96">
        <w:t xml:space="preserve"> rules in the Senate, to achieve its desired goals. A Supreme Court confirmation process predictably held every two years bears some risk of becoming even more of a “media” event than is currently the case. A heightened supermajority voting requirement would, on the whole, tend to produce nominees who could appeal more broadly to segments of both parties, based on their qualifications, attitudes, and character, and might mitigate any tendency of a more regularized process to produce extended controversy and public posturing.</w:t>
      </w:r>
    </w:p>
    <w:p w14:paraId="79940F65" w14:textId="77777777" w:rsidR="00072CE0" w:rsidRDefault="00072CE0" w:rsidP="00072CE0">
      <w:pPr>
        <w:pStyle w:val="Contention2"/>
      </w:pPr>
      <w:bookmarkStart w:id="62" w:name="_Toc426549548"/>
      <w:bookmarkStart w:id="63" w:name="_Toc304995452"/>
      <w:r>
        <w:lastRenderedPageBreak/>
        <w:t>Impact: Wasteful process. Judicial appointments take days and reveal nothing.</w:t>
      </w:r>
      <w:bookmarkEnd w:id="62"/>
      <w:bookmarkEnd w:id="63"/>
      <w:r>
        <w:t xml:space="preserve"> </w:t>
      </w:r>
    </w:p>
    <w:p w14:paraId="401F870F" w14:textId="77777777" w:rsidR="00072CE0" w:rsidRDefault="00072CE0" w:rsidP="00072CE0">
      <w:pPr>
        <w:pStyle w:val="Citation3"/>
      </w:pPr>
      <w:r w:rsidRPr="003679D0">
        <w:rPr>
          <w:u w:val="single"/>
        </w:rPr>
        <w:t>Ilya Shapiro</w:t>
      </w:r>
      <w:r>
        <w:rPr>
          <w:u w:val="single"/>
        </w:rPr>
        <w:t xml:space="preserve"> 2012</w:t>
      </w:r>
      <w:r>
        <w:t xml:space="preserve"> (</w:t>
      </w:r>
      <w:r w:rsidRPr="003679D0">
        <w:t>senior fellow in constitutional studies at the Cato Institute and editor-in-chief of the Cato Supreme Court Review</w:t>
      </w:r>
      <w:r>
        <w:t>; former</w:t>
      </w:r>
      <w:r w:rsidRPr="003679D0">
        <w:t xml:space="preserve"> special assistant/adviser to the Multi-National Force in Iraq on rule-of-law issues and practiced international, political, commercial, and antitrust litigation at Patton Boggs and Cleary Gottlieb</w:t>
      </w:r>
      <w:r>
        <w:t>)</w:t>
      </w:r>
      <w:r w:rsidRPr="003679D0">
        <w:t xml:space="preserve"> </w:t>
      </w:r>
      <w:r>
        <w:t>“</w:t>
      </w:r>
      <w:r w:rsidRPr="003679D0">
        <w:t>Big Government Causes Partisanship in Judicial Nominations</w:t>
      </w:r>
      <w:r>
        <w:t xml:space="preserve">.” May </w:t>
      </w:r>
      <w:proofErr w:type="gramStart"/>
      <w:r>
        <w:t>7</w:t>
      </w:r>
      <w:r w:rsidRPr="003679D0">
        <w:rPr>
          <w:vertAlign w:val="superscript"/>
        </w:rPr>
        <w:t>th</w:t>
      </w:r>
      <w:r>
        <w:t xml:space="preserve"> ,</w:t>
      </w:r>
      <w:proofErr w:type="gramEnd"/>
      <w:r>
        <w:t xml:space="preserve"> 2012. </w:t>
      </w:r>
      <w:hyperlink r:id="rId31" w:history="1">
        <w:r w:rsidRPr="0092046C">
          <w:rPr>
            <w:rStyle w:val="Hyperlink"/>
          </w:rPr>
          <w:t>http://papers.ssrn.com/sol3/papers.cfm?abstract_id=2053556</w:t>
        </w:r>
      </w:hyperlink>
      <w:r>
        <w:rPr>
          <w:u w:color="7F7F7F"/>
        </w:rPr>
        <w:t xml:space="preserve"> </w:t>
      </w:r>
      <w:r>
        <w:t xml:space="preserve"> </w:t>
      </w:r>
    </w:p>
    <w:p w14:paraId="148D1D8C" w14:textId="77777777" w:rsidR="00072CE0" w:rsidRPr="00834E4B" w:rsidRDefault="00072CE0" w:rsidP="00072CE0">
      <w:pPr>
        <w:pStyle w:val="Evidence"/>
        <w:rPr>
          <w:u w:val="single"/>
        </w:rPr>
      </w:pPr>
      <w:r w:rsidRPr="009E0401">
        <w:rPr>
          <w:rFonts w:eastAsia="MS Mincho"/>
          <w:color w:val="auto"/>
          <w:sz w:val="24"/>
          <w:szCs w:val="24"/>
        </w:rPr>
        <w:t xml:space="preserve"> </w:t>
      </w:r>
      <w:r w:rsidRPr="009E0401">
        <w:rPr>
          <w:rFonts w:eastAsia="MS Mincho"/>
        </w:rPr>
        <w:t>Thanks for inviting me to this august panel</w:t>
      </w:r>
      <w:r w:rsidRPr="00834E4B">
        <w:rPr>
          <w:rFonts w:eastAsia="MS Mincho"/>
          <w:u w:val="single"/>
        </w:rPr>
        <w:t>. I’d like to discuss why the confirmation process is broken—as evidenced by the fact that we have five-day hearings for Supreme Court nominees that don’t reveal anything.</w:t>
      </w:r>
    </w:p>
    <w:p w14:paraId="04B34833" w14:textId="77777777" w:rsidR="00072CE0" w:rsidRPr="00436B7D" w:rsidRDefault="00072CE0" w:rsidP="00072CE0">
      <w:pPr>
        <w:pStyle w:val="Contention2"/>
      </w:pPr>
      <w:bookmarkStart w:id="64" w:name="_Toc426549549"/>
      <w:bookmarkStart w:id="65" w:name="_Toc304995453"/>
      <w:r w:rsidRPr="00436B7D">
        <w:t xml:space="preserve">Impact: Prestige </w:t>
      </w:r>
      <w:r>
        <w:t xml:space="preserve">&amp; Power </w:t>
      </w:r>
      <w:r w:rsidRPr="00436B7D">
        <w:t>Lost. Appointment battles affect the Supreme Court’s prestige and power</w:t>
      </w:r>
      <w:bookmarkEnd w:id="64"/>
      <w:bookmarkEnd w:id="65"/>
    </w:p>
    <w:p w14:paraId="6CE572D0" w14:textId="77777777" w:rsidR="00072CE0" w:rsidRPr="001420D7" w:rsidRDefault="00072CE0" w:rsidP="00072CE0">
      <w:pPr>
        <w:pStyle w:val="Citation3"/>
      </w:pPr>
      <w:r w:rsidRPr="00436B7D">
        <w:rPr>
          <w:u w:val="single"/>
        </w:rPr>
        <w:t>Prof. Richard Davis 2005</w:t>
      </w:r>
      <w:r w:rsidRPr="001420D7">
        <w:t xml:space="preserve"> (Professor of Political Science, Brigham Young University) ELECTING JUSTICE: Fixing the Broken Supreme Court Nomination Process </w:t>
      </w:r>
      <w:hyperlink r:id="rId32" w:history="1">
        <w:r w:rsidRPr="0092046C">
          <w:rPr>
            <w:rStyle w:val="Hyperlink"/>
          </w:rPr>
          <w:t>http://www.thedivineconspiracy.org/Z5252I.pdf</w:t>
        </w:r>
      </w:hyperlink>
      <w:r>
        <w:rPr>
          <w:u w:color="7F7F7F"/>
        </w:rPr>
        <w:t xml:space="preserve"> </w:t>
      </w:r>
    </w:p>
    <w:p w14:paraId="39728ECC" w14:textId="77777777" w:rsidR="00072CE0" w:rsidRDefault="00072CE0" w:rsidP="00072CE0">
      <w:pPr>
        <w:pStyle w:val="Evidence"/>
      </w:pPr>
      <w:r>
        <w:t>Yet there is even more than personnel selection in the effects on the Court. The Court’s very prestige and power are affected by the conduct of the judicial nomination process. Reflecting the view of the institution, Henry Abraham argues that that process of judicial selection is one that must “assure [the justices] of independence, dignity, and security of tenure.”</w:t>
      </w:r>
    </w:p>
    <w:p w14:paraId="7ADCFE0D" w14:textId="77777777" w:rsidR="00072CE0" w:rsidRPr="00436B7D" w:rsidRDefault="00072CE0" w:rsidP="00072CE0">
      <w:pPr>
        <w:pStyle w:val="Contention2"/>
      </w:pPr>
      <w:bookmarkStart w:id="66" w:name="_Toc426549550"/>
      <w:bookmarkStart w:id="67" w:name="_Toc304995454"/>
      <w:r w:rsidRPr="00436B7D">
        <w:t>Impact:  Legitimacy is key to the functioning of the judicial branch of government and to public respect for the law</w:t>
      </w:r>
      <w:bookmarkEnd w:id="66"/>
      <w:bookmarkEnd w:id="67"/>
    </w:p>
    <w:p w14:paraId="0B0B1FAD" w14:textId="77777777" w:rsidR="00072CE0" w:rsidRPr="00F30DC5" w:rsidRDefault="00072CE0" w:rsidP="00072CE0">
      <w:pPr>
        <w:pStyle w:val="Citation3"/>
      </w:pPr>
      <w:r w:rsidRPr="00F30DC5">
        <w:t xml:space="preserve">Judge Steven Rhodes 2013. (US Bankruptcy Judge, Eastern District of Michigan) 22 Nov 2013 statement to the ABI Commission to Study the Reform of Chapter 11 on Chapter 11 Venue (brackets and ellipses in original) </w:t>
      </w:r>
      <w:hyperlink r:id="rId33" w:history="1">
        <w:r w:rsidRPr="0092046C">
          <w:rPr>
            <w:rStyle w:val="Hyperlink"/>
          </w:rPr>
          <w:t>http://commission.abi.org/sites/default/files/statements/22nov2013/Rhodes-ABI-Commission.docx</w:t>
        </w:r>
      </w:hyperlink>
      <w:r>
        <w:t xml:space="preserve"> </w:t>
      </w:r>
    </w:p>
    <w:p w14:paraId="44CAF981" w14:textId="77777777" w:rsidR="00072CE0" w:rsidRPr="00F30DC5" w:rsidRDefault="00072CE0" w:rsidP="00072CE0">
      <w:pPr>
        <w:pStyle w:val="Evidence"/>
      </w:pPr>
      <w:r w:rsidRPr="000A4477">
        <w:rPr>
          <w:u w:val="single"/>
        </w:rPr>
        <w:t xml:space="preserve">Legitimacy is essential to the proper functioning of the judiciary.  </w:t>
      </w:r>
      <w:r w:rsidRPr="00994F27">
        <w:t>“As Americans of each succeeding generation are rightly told, the [Supreme] Court cannot buy support for its decisions by spending money and, except to a minor degree, it cannot independently coerce obedience to its decrees.  The Court’s power lies, rather, in its legitimacy.”</w:t>
      </w:r>
      <w:r>
        <w:t xml:space="preserve">  </w:t>
      </w:r>
      <w:r w:rsidRPr="00E40135">
        <w:rPr>
          <w:i/>
        </w:rPr>
        <w:t>Planned Parenthood v Casey</w:t>
      </w:r>
      <w:r w:rsidRPr="00BF22BE">
        <w:t>, 505 US 833, 865 (1992).</w:t>
      </w:r>
      <w:r>
        <w:t xml:space="preserve">  </w:t>
      </w:r>
      <w:r w:rsidRPr="00BF22BE">
        <w:t xml:space="preserve">Alexander Hamilton famously </w:t>
      </w:r>
      <w:r>
        <w:t>stated</w:t>
      </w:r>
      <w:r w:rsidRPr="00BF22BE">
        <w:t xml:space="preserve">, </w:t>
      </w:r>
      <w:r>
        <w:t>“</w:t>
      </w:r>
      <w:r w:rsidRPr="00BF22BE">
        <w:t>The judiciary has the power of neither the purse nor the sword.</w:t>
      </w:r>
      <w:r>
        <w:t xml:space="preserve">”  </w:t>
      </w:r>
      <w:r w:rsidRPr="00A16A04">
        <w:t>Federalist 78 (Hamilton), in The Federalist Papers 521, 523 (Wesleyan 1961) (Jacob E. Cooke, ed).</w:t>
      </w:r>
      <w:r>
        <w:t xml:space="preserve"> This commentator concisely argues the case for judicial legitimacy:</w:t>
      </w:r>
      <w:r>
        <w:br/>
      </w:r>
      <w:r w:rsidRPr="000A4477">
        <w:rPr>
          <w:u w:val="single"/>
        </w:rPr>
        <w:t>Positive public perception of the judiciary’s role in American political life is indispensable to the effectiveness of the judicial branch</w:t>
      </w:r>
      <w:r>
        <w:t xml:space="preserve">.  Indeed, this collective perception is the very source of judicial legitimacy, the </w:t>
      </w:r>
      <w:r w:rsidRPr="002201D6">
        <w:rPr>
          <w:i/>
        </w:rPr>
        <w:t>sine qua non</w:t>
      </w:r>
      <w:r>
        <w:t xml:space="preserve"> of our common law system. </w:t>
      </w:r>
      <w:r w:rsidRPr="000A4477">
        <w:rPr>
          <w:u w:val="single"/>
        </w:rPr>
        <w:t xml:space="preserve">The concept of judicial legitimacy resides at the center of the constitutional doctrine of an independent judiciary and is the primary reason why people respect and obey the law.  </w:t>
      </w:r>
      <w:r w:rsidRPr="00994F27">
        <w:t>Thus, when the public views the judiciary as legitimate, the legitimacy of the entire legal system is nourished and strengthened.</w:t>
      </w:r>
      <w:r w:rsidRPr="00551967">
        <w:t xml:space="preserve"> </w:t>
      </w:r>
      <w:r>
        <w:t xml:space="preserve"> </w:t>
      </w:r>
      <w:r w:rsidRPr="00551967">
        <w:t>In short, if judicial independence is the lifeblood of the legal body politic, then judicial legitimacy is the immune system.</w:t>
      </w:r>
      <w:r>
        <w:t xml:space="preserve"> *** </w:t>
      </w:r>
      <w:r w:rsidRPr="001276EF">
        <w:t>Thus the concern here is not simply whether people generally believe in the legitimacy of judges, but for what reasons and with what reservations.</w:t>
      </w:r>
      <w:r>
        <w:br/>
        <w:t xml:space="preserve">Gregory C. Pingree, </w:t>
      </w:r>
      <w:r w:rsidRPr="001276EF">
        <w:rPr>
          <w:i/>
        </w:rPr>
        <w:t>Where Lies the E</w:t>
      </w:r>
      <w:r>
        <w:rPr>
          <w:i/>
        </w:rPr>
        <w:t>mperor’</w:t>
      </w:r>
      <w:r w:rsidRPr="001276EF">
        <w:rPr>
          <w:i/>
        </w:rPr>
        <w:t>s Robe? An Inquiry Into the Problem of Judicial Legitimacy</w:t>
      </w:r>
      <w:r>
        <w:t xml:space="preserve">, 86 </w:t>
      </w:r>
      <w:r w:rsidRPr="001276EF">
        <w:rPr>
          <w:smallCaps/>
        </w:rPr>
        <w:t>Or. L. Rev.</w:t>
      </w:r>
      <w:r>
        <w:t xml:space="preserve"> 1095, 1102 -1103 (2007).</w:t>
      </w:r>
    </w:p>
    <w:p w14:paraId="39D2928B" w14:textId="77777777" w:rsidR="00072CE0" w:rsidRDefault="00072CE0" w:rsidP="00072CE0">
      <w:pPr>
        <w:pStyle w:val="Contention2"/>
      </w:pPr>
      <w:r>
        <w:br w:type="page"/>
      </w:r>
    </w:p>
    <w:p w14:paraId="5E4CBFAD" w14:textId="77777777" w:rsidR="00072CE0" w:rsidRDefault="00072CE0" w:rsidP="00072CE0">
      <w:pPr>
        <w:pStyle w:val="Contention1"/>
      </w:pPr>
      <w:bookmarkStart w:id="68" w:name="_Toc426549551"/>
      <w:bookmarkStart w:id="69" w:name="_Toc304995455"/>
      <w:r>
        <w:lastRenderedPageBreak/>
        <w:t>2.    Decreased impartiality</w:t>
      </w:r>
      <w:bookmarkEnd w:id="68"/>
      <w:bookmarkEnd w:id="69"/>
      <w:r>
        <w:t xml:space="preserve"> </w:t>
      </w:r>
    </w:p>
    <w:p w14:paraId="4162403E" w14:textId="77777777" w:rsidR="00072CE0" w:rsidRDefault="00072CE0" w:rsidP="00072CE0">
      <w:pPr>
        <w:pStyle w:val="Contention2"/>
      </w:pPr>
      <w:bookmarkStart w:id="70" w:name="_Toc426549552"/>
      <w:bookmarkStart w:id="71" w:name="_Toc304995456"/>
      <w:r>
        <w:t>Link: Term limits tie judges back to society</w:t>
      </w:r>
      <w:bookmarkEnd w:id="70"/>
      <w:bookmarkEnd w:id="71"/>
    </w:p>
    <w:p w14:paraId="71474FAE" w14:textId="77777777" w:rsidR="00072CE0" w:rsidRDefault="00072CE0" w:rsidP="00072CE0">
      <w:pPr>
        <w:pStyle w:val="Citation3"/>
      </w:pPr>
      <w:r w:rsidRPr="00DB679C">
        <w:rPr>
          <w:u w:val="single"/>
        </w:rPr>
        <w:t>Victoria Bassetti</w:t>
      </w:r>
      <w:r>
        <w:rPr>
          <w:u w:val="single"/>
        </w:rPr>
        <w:t xml:space="preserve"> 2014</w:t>
      </w:r>
      <w:r>
        <w:t xml:space="preserve">  </w:t>
      </w:r>
      <w:r w:rsidRPr="00B34736">
        <w:t xml:space="preserve"> </w:t>
      </w:r>
      <w:r>
        <w:t>(</w:t>
      </w:r>
      <w:r w:rsidRPr="00A15B96">
        <w:t xml:space="preserve">expert on voting in America and on the legislative process; has worked with legislative and judicial bodies of the U.S. government, including serving as chief counsel/staff director to a subcommittee of the U.S. Senate Judiciary Committee). June 20th, 2014. “Running the Numbers on Supreme Court Term Limits” </w:t>
      </w:r>
      <w:hyperlink r:id="rId34" w:history="1">
        <w:r w:rsidRPr="0092046C">
          <w:rPr>
            <w:rStyle w:val="Hyperlink"/>
          </w:rPr>
          <w:t>http://www.brennancenter.org/blog/running-numbers-supreme-court-term-limits</w:t>
        </w:r>
      </w:hyperlink>
      <w:r>
        <w:t xml:space="preserve">  </w:t>
      </w:r>
    </w:p>
    <w:p w14:paraId="57C8B926" w14:textId="77777777" w:rsidR="00072CE0" w:rsidRDefault="00072CE0" w:rsidP="00072CE0">
      <w:pPr>
        <w:pStyle w:val="Evidence"/>
      </w:pPr>
      <w:r w:rsidRPr="00402706">
        <w:rPr>
          <w:u w:val="single"/>
        </w:rPr>
        <w:t>Still, people think the Court is out-of-tune with contemporary society and too concerned with what 18</w:t>
      </w:r>
      <w:r w:rsidRPr="00402706">
        <w:rPr>
          <w:u w:val="single"/>
          <w:vertAlign w:val="superscript"/>
        </w:rPr>
        <w:t>th</w:t>
      </w:r>
      <w:r w:rsidRPr="00402706">
        <w:rPr>
          <w:u w:val="single"/>
        </w:rPr>
        <w:t xml:space="preserve"> century political writers thought</w:t>
      </w:r>
      <w:r>
        <w:t xml:space="preserve">. (Those robes really don’t help send a very with it message either). </w:t>
      </w:r>
      <w:r w:rsidRPr="00402706">
        <w:rPr>
          <w:u w:val="single"/>
        </w:rPr>
        <w:t>Eighteen-year terms would tie Justices a bit more closely to prevailing political and social winds</w:t>
      </w:r>
      <w:r>
        <w:t>. And according to term limit proponents that is a good thing.</w:t>
      </w:r>
    </w:p>
    <w:p w14:paraId="4A73D938" w14:textId="77777777" w:rsidR="00072CE0" w:rsidRDefault="00072CE0" w:rsidP="00072CE0">
      <w:pPr>
        <w:pStyle w:val="Contention2"/>
        <w:ind w:left="0"/>
      </w:pPr>
      <w:bookmarkStart w:id="72" w:name="_Toc426549553"/>
      <w:bookmarkStart w:id="73" w:name="_Toc304995457"/>
      <w:r>
        <w:t>Link: Decreased importance will increase polarizing justices</w:t>
      </w:r>
      <w:bookmarkEnd w:id="72"/>
      <w:bookmarkEnd w:id="73"/>
      <w:r>
        <w:t xml:space="preserve"> </w:t>
      </w:r>
    </w:p>
    <w:p w14:paraId="59612131" w14:textId="77777777" w:rsidR="00072CE0" w:rsidRDefault="00072CE0" w:rsidP="00072CE0">
      <w:pPr>
        <w:pStyle w:val="Citation3"/>
      </w:pPr>
      <w:r w:rsidRPr="00140998">
        <w:rPr>
          <w:u w:val="single"/>
        </w:rPr>
        <w:t>Prof. Ward Farnsworth 2005</w:t>
      </w:r>
      <w:r>
        <w:t xml:space="preserve"> (</w:t>
      </w:r>
      <w:r w:rsidRPr="00F43E92">
        <w:t>Professor of Law and Nancy Ba</w:t>
      </w:r>
      <w:r>
        <w:t>rton Scholar, Boston Univ)</w:t>
      </w:r>
      <w:r w:rsidRPr="00F43E92">
        <w:t xml:space="preserve"> </w:t>
      </w:r>
      <w:r>
        <w:t xml:space="preserve">“THE IDEOLOGICAL STAKES OF ELIMINATING LIFE TENURE.” </w:t>
      </w:r>
      <w:proofErr w:type="gramStart"/>
      <w:r>
        <w:t xml:space="preserve">2005. </w:t>
      </w:r>
      <w:hyperlink r:id="rId35" w:history="1">
        <w:r w:rsidRPr="0092046C">
          <w:rPr>
            <w:rStyle w:val="Hyperlink"/>
          </w:rPr>
          <w:t>http://www.law.harvard.edu/students/orgs/jlpp/Vol29_No3_Farnsworth.pdf</w:t>
        </w:r>
      </w:hyperlink>
      <w:proofErr w:type="gramEnd"/>
      <w:r>
        <w:rPr>
          <w:u w:color="7F7F7F"/>
        </w:rPr>
        <w:t xml:space="preserve"> </w:t>
      </w:r>
      <w:r>
        <w:t xml:space="preserve"> </w:t>
      </w:r>
    </w:p>
    <w:p w14:paraId="7E434B8F" w14:textId="77777777" w:rsidR="00072CE0" w:rsidRPr="00D403F6" w:rsidRDefault="00072CE0" w:rsidP="00072CE0">
      <w:pPr>
        <w:pStyle w:val="Evidence"/>
        <w:rPr>
          <w:u w:val="single"/>
        </w:rPr>
      </w:pPr>
      <w:r>
        <w:t xml:space="preserve">Possibly it is true that, as Calabresi and Lindgren claim, eliminating life tenure would make Supreme Court nominations seem a bit less important and therefore reduce the heat brought to bear on them. </w:t>
      </w:r>
      <w:r w:rsidRPr="00D403F6">
        <w:rPr>
          <w:u w:val="single"/>
        </w:rPr>
        <w:t>Let me then note, however, a likely side effect: elimination of life tenure will produce more ideologically extreme Justices.</w:t>
      </w:r>
      <w:r>
        <w:t xml:space="preserve"> If life tenure helps make a Supreme Court nomination a high</w:t>
      </w:r>
      <w:r>
        <w:rPr>
          <w:rFonts w:ascii="Cambria Math" w:hAnsi="Cambria Math" w:cs="Cambria Math"/>
        </w:rPr>
        <w:t>‐</w:t>
      </w:r>
      <w:r>
        <w:t xml:space="preserve">stakes affair, this has the nice consequence— appealing to me, anyway—of forcing Presidents to play toward the middle when they pick Justices. </w:t>
      </w:r>
      <w:r w:rsidRPr="00D403F6">
        <w:rPr>
          <w:u w:val="single"/>
        </w:rPr>
        <w:t>Relaxing the stakes at the margin will reduce that moderating effect at the margin. It will make it easier for the next Bork to be confirmed; that really is the practical point of this part of their argument, and one of its most important consequences if they are right</w:t>
      </w:r>
    </w:p>
    <w:p w14:paraId="76B6A954" w14:textId="77777777" w:rsidR="00072CE0" w:rsidRDefault="00072CE0" w:rsidP="00072CE0">
      <w:pPr>
        <w:pStyle w:val="Contention2"/>
      </w:pPr>
      <w:bookmarkStart w:id="74" w:name="_Toc426549554"/>
      <w:bookmarkStart w:id="75" w:name="_Toc304995458"/>
      <w:r>
        <w:t>Link:  Rule of law threatened by Court polarization</w:t>
      </w:r>
      <w:bookmarkEnd w:id="74"/>
      <w:bookmarkEnd w:id="75"/>
    </w:p>
    <w:p w14:paraId="588AE96F" w14:textId="77777777" w:rsidR="00072CE0" w:rsidRPr="00F30DC5" w:rsidRDefault="00072CE0" w:rsidP="00072CE0">
      <w:pPr>
        <w:pStyle w:val="Citation3"/>
      </w:pPr>
      <w:r w:rsidRPr="00F30DC5">
        <w:rPr>
          <w:u w:val="single"/>
        </w:rPr>
        <w:t>Jeffrey Rosen 2012</w:t>
      </w:r>
      <w:r w:rsidRPr="00F30DC5">
        <w:t xml:space="preserve"> (legal affairs editor at The New Republic and president and CEO of the National Constitution Center) 11 June 2012 NEW REPUBLIC The Supreme Court Has a Legitimacy Crisis, But Not For the Reason You Think http://www.newrepublic.com/article/politics/103987/the-supreme-court-has-legitimacy-crisis-not-the-reason-you-think</w:t>
      </w:r>
    </w:p>
    <w:p w14:paraId="642A3325" w14:textId="77777777" w:rsidR="00072CE0" w:rsidRPr="00F30DC5" w:rsidRDefault="00072CE0" w:rsidP="00072CE0">
      <w:pPr>
        <w:pStyle w:val="Evidence"/>
      </w:pPr>
      <w:r w:rsidRPr="00F30DC5">
        <w:t> In the Times article on the poll, for example, Adam Liptak and Allison Kopicki suggested that the drop in the Court's 66 percent approval ratings in the late 1980s “could reflect a sense that the court is more political, after the ideologically divided 5-to-4 decisions in Bush v. Gore and Citizens United.” At the beginning of his tenure, Chief Justice John Roberts said that he subscribed to a similar theory. “I do think the rule of law is threatened by a steady term after term after term focus on 5-4 decisions,” Roberts told me.  </w:t>
      </w:r>
    </w:p>
    <w:p w14:paraId="41F8FAE4" w14:textId="77777777" w:rsidR="00072CE0" w:rsidRDefault="00072CE0" w:rsidP="00072CE0">
      <w:pPr>
        <w:pStyle w:val="Contention2"/>
      </w:pPr>
      <w:bookmarkStart w:id="76" w:name="_Toc426549555"/>
      <w:bookmarkStart w:id="77" w:name="_Toc304995459"/>
      <w:r>
        <w:t>Impact:  Rule of law key to civilization and prosperity</w:t>
      </w:r>
      <w:bookmarkEnd w:id="76"/>
      <w:bookmarkEnd w:id="77"/>
    </w:p>
    <w:p w14:paraId="07BDDE9D" w14:textId="77777777" w:rsidR="00072CE0" w:rsidRDefault="00072CE0" w:rsidP="00072CE0">
      <w:pPr>
        <w:pStyle w:val="Citation3"/>
      </w:pPr>
      <w:r w:rsidRPr="00F30DC5">
        <w:rPr>
          <w:u w:val="single"/>
        </w:rPr>
        <w:t>Richard W. Rahn 2014</w:t>
      </w:r>
      <w:r w:rsidRPr="00F30DC5">
        <w:t xml:space="preserve"> (senior fellow at the Cato Institute and chairman of the Institute for Global Economic Growth) WASHINGTON TIMES 20 Jan 2014 RAHN: When law enforcement is arbitrary, freedoms are </w:t>
      </w:r>
      <w:proofErr w:type="gramStart"/>
      <w:r w:rsidRPr="00F30DC5">
        <w:t xml:space="preserve">compromised    </w:t>
      </w:r>
      <w:proofErr w:type="gramEnd"/>
      <w:r w:rsidR="00075FC5">
        <w:fldChar w:fldCharType="begin"/>
      </w:r>
      <w:r w:rsidR="00075FC5">
        <w:instrText xml:space="preserve"> HYPERLINK "http://www.washingtontimes.com/news/2014/jan/20/rahn-lawless-and-dangerous/" </w:instrText>
      </w:r>
      <w:r w:rsidR="00075FC5">
        <w:fldChar w:fldCharType="separate"/>
      </w:r>
      <w:r w:rsidRPr="0092046C">
        <w:rPr>
          <w:rStyle w:val="Hyperlink"/>
        </w:rPr>
        <w:t>http://www.washingtontimes.com/news/2014/jan/20/rahn-lawless-and-dangerous/</w:t>
      </w:r>
      <w:r w:rsidR="00075FC5">
        <w:rPr>
          <w:rStyle w:val="Hyperlink"/>
        </w:rPr>
        <w:fldChar w:fldCharType="end"/>
      </w:r>
      <w:r>
        <w:t xml:space="preserve"> </w:t>
      </w:r>
    </w:p>
    <w:p w14:paraId="1A11E216" w14:textId="77777777" w:rsidR="00072CE0" w:rsidRDefault="00072CE0" w:rsidP="00072CE0">
      <w:pPr>
        <w:pStyle w:val="Evidence"/>
      </w:pPr>
      <w:r w:rsidRPr="00EF179D">
        <w:rPr>
          <w:u w:val="single"/>
          <w:shd w:val="clear" w:color="auto" w:fill="FFFFFF"/>
        </w:rPr>
        <w:t>Without the rule of law, a civil and prosperous society cannot long endure.</w:t>
      </w:r>
      <w:r>
        <w:rPr>
          <w:shd w:val="clear" w:color="auto" w:fill="FFFFFF"/>
        </w:rPr>
        <w:t xml:space="preserve"> The annual reports of “The Economic Freedom of the World” and the “Index of Economic Freedom” show very large declines in the international ranking of the United States in the rule of law over the past decade. The rule of law is dependent on the laws being perceived as reasonable, few enough in number and clearly written so that citizens can understand what is expected — and on the laws being fairly and impartially enforced by those in all branches of government.</w:t>
      </w:r>
    </w:p>
    <w:p w14:paraId="1D223A70" w14:textId="77777777" w:rsidR="00072CE0" w:rsidRDefault="00072CE0" w:rsidP="00072CE0">
      <w:pPr>
        <w:pStyle w:val="Contention1"/>
      </w:pPr>
      <w:bookmarkStart w:id="78" w:name="_Toc426549556"/>
      <w:bookmarkStart w:id="79" w:name="_Toc304995460"/>
      <w:r>
        <w:lastRenderedPageBreak/>
        <w:t>3</w:t>
      </w:r>
      <w:r w:rsidRPr="007868F8">
        <w:t>.    Decreased Judicial Independence</w:t>
      </w:r>
      <w:bookmarkEnd w:id="78"/>
      <w:bookmarkEnd w:id="79"/>
      <w:r w:rsidRPr="007868F8">
        <w:t xml:space="preserve"> </w:t>
      </w:r>
    </w:p>
    <w:p w14:paraId="45288A6B" w14:textId="77777777" w:rsidR="00072CE0" w:rsidRDefault="00072CE0" w:rsidP="00072CE0">
      <w:pPr>
        <w:pStyle w:val="Contention2"/>
      </w:pPr>
      <w:bookmarkStart w:id="80" w:name="_Toc426549557"/>
      <w:bookmarkStart w:id="81" w:name="_Toc304995461"/>
      <w:r>
        <w:t>Link: Slippery slope to decreased independence starts if we eliminate life tenure</w:t>
      </w:r>
      <w:bookmarkEnd w:id="80"/>
      <w:bookmarkEnd w:id="81"/>
      <w:r>
        <w:t xml:space="preserve"> </w:t>
      </w:r>
    </w:p>
    <w:p w14:paraId="3F52F965" w14:textId="77777777" w:rsidR="00072CE0" w:rsidRDefault="00072CE0" w:rsidP="00072CE0">
      <w:pPr>
        <w:pStyle w:val="Citation3"/>
      </w:pPr>
      <w:r>
        <w:rPr>
          <w:u w:val="single"/>
        </w:rPr>
        <w:t xml:space="preserve">Prof. </w:t>
      </w:r>
      <w:r w:rsidRPr="00171AAA">
        <w:rPr>
          <w:u w:val="single"/>
        </w:rPr>
        <w:t>Vicki C. Jackson</w:t>
      </w:r>
      <w:r>
        <w:rPr>
          <w:u w:val="single"/>
        </w:rPr>
        <w:t xml:space="preserve"> 2006</w:t>
      </w:r>
      <w:r>
        <w:t xml:space="preserve">  (</w:t>
      </w:r>
      <w:r w:rsidRPr="004E2BC1">
        <w:t>Professor of Constitutional Law</w:t>
      </w:r>
      <w:r>
        <w:t>, Georgetown Univ.</w:t>
      </w:r>
      <w:r w:rsidRPr="004E2BC1">
        <w:t>; formerly served on the Executive Committee of the International Association of Constitutional Law, on the Board of Managerial Trustees of the International Association of Women Judges</w:t>
      </w:r>
      <w:r>
        <w:t xml:space="preserve">, and in the </w:t>
      </w:r>
      <w:r w:rsidRPr="004E2BC1">
        <w:t>Office of Legal Counsel in the U.S. Dept of Justice. “Packages of Judicial Independence: The Selection and Tenure of Art</w:t>
      </w:r>
      <w:r>
        <w:t xml:space="preserve">icle III Judges.” Summer, 2006 GEORGETOWN LAW JOURNAL </w:t>
      </w:r>
      <w:hyperlink r:id="rId36" w:history="1">
        <w:r w:rsidRPr="0092046C">
          <w:rPr>
            <w:rStyle w:val="Hyperlink"/>
          </w:rPr>
          <w:t>http://georgetownlawjournal.org/files/pdf/95-4/jackson.pdf</w:t>
        </w:r>
      </w:hyperlink>
      <w:r>
        <w:t xml:space="preserve">   </w:t>
      </w:r>
    </w:p>
    <w:p w14:paraId="6D367F51" w14:textId="77777777" w:rsidR="00072CE0" w:rsidRDefault="00072CE0" w:rsidP="00072CE0">
      <w:pPr>
        <w:pStyle w:val="Evidence"/>
      </w:pPr>
      <w:r w:rsidRPr="00834E4B">
        <w:rPr>
          <w:u w:val="single"/>
        </w:rPr>
        <w:t>To make such a large change by statute seems especially problematic for reasons that include its uncertain constitutionality, its complexity, and the possibility that to make such a change by statute would create a slippery slope towards a considerably less independent judiciary. Once some departures from existing understandings of life tenure are justified, the concern is it will become easier, and more tempting, to move towards others</w:t>
      </w:r>
      <w:r w:rsidRPr="004D43EF">
        <w:t xml:space="preserve"> </w:t>
      </w:r>
      <w:r w:rsidRPr="00EC76DD">
        <w:t>(for example, the</w:t>
      </w:r>
      <w:r>
        <w:t xml:space="preserve"> </w:t>
      </w:r>
      <w:r w:rsidRPr="00EC76DD">
        <w:t>removal of judges for reasons sh</w:t>
      </w:r>
      <w:r>
        <w:t xml:space="preserve">ort of the impeachment standard. </w:t>
      </w:r>
    </w:p>
    <w:p w14:paraId="5EBF2848" w14:textId="77777777" w:rsidR="00072CE0" w:rsidRDefault="00072CE0" w:rsidP="00072CE0">
      <w:pPr>
        <w:pStyle w:val="Contention2"/>
      </w:pPr>
      <w:bookmarkStart w:id="82" w:name="_Toc426549558"/>
      <w:bookmarkStart w:id="83" w:name="_Toc304995462"/>
      <w:r>
        <w:t>Link: Founders guaranteed judicial independence by establishing life tenure</w:t>
      </w:r>
      <w:bookmarkEnd w:id="82"/>
      <w:bookmarkEnd w:id="83"/>
      <w:r>
        <w:t xml:space="preserve"> </w:t>
      </w:r>
    </w:p>
    <w:p w14:paraId="667934AF" w14:textId="77777777" w:rsidR="00072CE0" w:rsidRDefault="00072CE0" w:rsidP="00072CE0">
      <w:pPr>
        <w:pStyle w:val="Citation3"/>
      </w:pPr>
      <w:r>
        <w:rPr>
          <w:u w:val="single"/>
        </w:rPr>
        <w:t xml:space="preserve">Prof. </w:t>
      </w:r>
      <w:r w:rsidRPr="00171AAA">
        <w:rPr>
          <w:u w:val="single"/>
        </w:rPr>
        <w:t>Vicki C. Jackson</w:t>
      </w:r>
      <w:r>
        <w:rPr>
          <w:u w:val="single"/>
        </w:rPr>
        <w:t xml:space="preserve"> 2006</w:t>
      </w:r>
      <w:r>
        <w:t xml:space="preserve">  (</w:t>
      </w:r>
      <w:r w:rsidRPr="004E2BC1">
        <w:t>Professor of Constitutional Law</w:t>
      </w:r>
      <w:r>
        <w:t>, Georgetown Univ.</w:t>
      </w:r>
      <w:r w:rsidRPr="004E2BC1">
        <w:t>; formerly served on the Executive Committee of the International Association of Constitutional Law, on the Board of Managerial Trustees of the International Association of Women Judges</w:t>
      </w:r>
      <w:r>
        <w:t xml:space="preserve">, and in the </w:t>
      </w:r>
      <w:r w:rsidRPr="004E2BC1">
        <w:t>Office of Legal Counsel in the U.S. Dept of Justice. “Packages of Judicial Independence: The Selection and Tenure of Art</w:t>
      </w:r>
      <w:r>
        <w:t xml:space="preserve">icle III Judges.” Summer, 2006 GEORGETOWN LAW JOURNAL </w:t>
      </w:r>
      <w:hyperlink r:id="rId37" w:history="1">
        <w:r w:rsidRPr="0092046C">
          <w:rPr>
            <w:rStyle w:val="Hyperlink"/>
          </w:rPr>
          <w:t>http://georgetownlawjournal.org/files/pdf/95-4/jackson.pdf</w:t>
        </w:r>
      </w:hyperlink>
      <w:r>
        <w:t xml:space="preserve">  </w:t>
      </w:r>
    </w:p>
    <w:p w14:paraId="52E7184E" w14:textId="77777777" w:rsidR="00072CE0" w:rsidRDefault="00072CE0" w:rsidP="00072CE0">
      <w:pPr>
        <w:pStyle w:val="Evidence"/>
      </w:pPr>
      <w:r w:rsidRPr="005A3729">
        <w:t>Other ideas—for example, very short terms for federal judges—are plainly</w:t>
      </w:r>
      <w:r>
        <w:t xml:space="preserve"> </w:t>
      </w:r>
      <w:r w:rsidRPr="005A3729">
        <w:t>designed to diminish judicial independence and move towards a more populist</w:t>
      </w:r>
      <w:r>
        <w:t xml:space="preserve"> </w:t>
      </w:r>
      <w:r w:rsidRPr="005A3729">
        <w:t>judiciary. As Chief Justice Rehnquist wrote in his 1992 book,</w:t>
      </w:r>
      <w:r>
        <w:t xml:space="preserve"> </w:t>
      </w:r>
      <w:r w:rsidRPr="005A3729">
        <w:t>Grand Inquests,</w:t>
      </w:r>
      <w:r>
        <w:t xml:space="preserve"> </w:t>
      </w:r>
      <w:r w:rsidRPr="005A3729">
        <w:t>the idea of an independent judiciary was one of the most “original contributions</w:t>
      </w:r>
      <w:r>
        <w:t xml:space="preserve"> </w:t>
      </w:r>
      <w:r w:rsidRPr="005A3729">
        <w:t>to the art of government” made by the Constitutional Convention that met in</w:t>
      </w:r>
      <w:r>
        <w:t xml:space="preserve"> </w:t>
      </w:r>
      <w:r w:rsidRPr="005A3729">
        <w:t>Philadelphia.</w:t>
      </w:r>
      <w:r>
        <w:t xml:space="preserve"> </w:t>
      </w:r>
      <w:r w:rsidRPr="005A3729">
        <w:t>The Senate’s rejection in the Chase impeachment of removal</w:t>
      </w:r>
      <w:r>
        <w:t xml:space="preserve"> </w:t>
      </w:r>
      <w:r w:rsidRPr="005A3729">
        <w:t>based on disagreement with a judge’s decisions or views was, in his view,</w:t>
      </w:r>
      <w:r>
        <w:t xml:space="preserve"> central to the </w:t>
      </w:r>
      <w:r w:rsidRPr="005A3729">
        <w:t>success of the idea of the independent judiciary; even though it</w:t>
      </w:r>
      <w:r>
        <w:t xml:space="preserve"> </w:t>
      </w:r>
      <w:r w:rsidRPr="005A3729">
        <w:t>would be easy at times of intense conflict and polarization for those “engaged in</w:t>
      </w:r>
      <w:r>
        <w:t xml:space="preserve"> </w:t>
      </w:r>
      <w:r w:rsidRPr="005A3729">
        <w:t>the struggle to see it as an apocalyptic confrontation between good and evil,</w:t>
      </w:r>
      <w:r>
        <w:t xml:space="preserve"> </w:t>
      </w:r>
      <w:r w:rsidRPr="005A3729">
        <w:t>when customary restraints must be cast off,” enough Senators maintained their</w:t>
      </w:r>
      <w:r>
        <w:t xml:space="preserve"> </w:t>
      </w:r>
      <w:r w:rsidRPr="005A3729">
        <w:t>loyalty to the Constitution, over narrow partisan interest, to help secure judicial</w:t>
      </w:r>
      <w:r>
        <w:t xml:space="preserve"> </w:t>
      </w:r>
      <w:r w:rsidRPr="005A3729">
        <w:t>independence through their vote to acquit.</w:t>
      </w:r>
      <w:r>
        <w:t xml:space="preserve"> </w:t>
      </w:r>
      <w:r w:rsidRPr="005A3729">
        <w:t>At a time when more of the</w:t>
      </w:r>
      <w:r>
        <w:t xml:space="preserve"> </w:t>
      </w:r>
      <w:r w:rsidRPr="005A3729">
        <w:t>“civilized world” is moving to a system of independent courts for constitutional</w:t>
      </w:r>
      <w:r>
        <w:t xml:space="preserve"> </w:t>
      </w:r>
      <w:r w:rsidRPr="005A3729">
        <w:t>review, it would be quite a step for the United States—which contributed the</w:t>
      </w:r>
      <w:r>
        <w:t xml:space="preserve"> </w:t>
      </w:r>
      <w:r w:rsidRPr="005A3729">
        <w:t>idea of judicial review by independent courts to the world—to move away from</w:t>
      </w:r>
      <w:r>
        <w:t xml:space="preserve"> </w:t>
      </w:r>
      <w:r w:rsidRPr="005A3729">
        <w:t>it.</w:t>
      </w:r>
    </w:p>
    <w:p w14:paraId="069C5669" w14:textId="77777777" w:rsidR="00072CE0" w:rsidRDefault="00072CE0" w:rsidP="00072CE0">
      <w:pPr>
        <w:pStyle w:val="Contention2"/>
        <w:ind w:left="0"/>
      </w:pPr>
      <w:bookmarkStart w:id="84" w:name="_Toc426549559"/>
      <w:bookmarkStart w:id="85" w:name="_Toc304995463"/>
      <w:r>
        <w:t>Brink: Changing life tenure now, with our system well-established, risks unforeseen effects and diminished independence</w:t>
      </w:r>
      <w:bookmarkEnd w:id="84"/>
      <w:bookmarkEnd w:id="85"/>
      <w:r>
        <w:t xml:space="preserve"> </w:t>
      </w:r>
    </w:p>
    <w:p w14:paraId="36ABA71A" w14:textId="77777777" w:rsidR="00072CE0" w:rsidRDefault="00072CE0" w:rsidP="00072CE0">
      <w:pPr>
        <w:pStyle w:val="Citation3"/>
      </w:pPr>
      <w:r>
        <w:rPr>
          <w:u w:val="single"/>
        </w:rPr>
        <w:t xml:space="preserve">Prof. </w:t>
      </w:r>
      <w:r w:rsidRPr="00171AAA">
        <w:rPr>
          <w:u w:val="single"/>
        </w:rPr>
        <w:t>Vicki C. Jackson</w:t>
      </w:r>
      <w:r>
        <w:rPr>
          <w:u w:val="single"/>
        </w:rPr>
        <w:t xml:space="preserve"> 2006</w:t>
      </w:r>
      <w:r>
        <w:t xml:space="preserve">  (</w:t>
      </w:r>
      <w:r w:rsidRPr="004E2BC1">
        <w:t>Professor of Constitutional Law</w:t>
      </w:r>
      <w:r>
        <w:t>, Georgetown Univ.</w:t>
      </w:r>
      <w:r w:rsidRPr="004E2BC1">
        <w:t>; formerly served on the Executive Committee of the International Association of Constitutional Law, on the Board of Managerial Trustees of the International Association of Women Judges</w:t>
      </w:r>
      <w:r>
        <w:t xml:space="preserve">, and in the </w:t>
      </w:r>
      <w:r w:rsidRPr="004E2BC1">
        <w:t>Office of Legal Counsel in the U.S. Dept of Justice. “Packages of Judicial Independence: The Selection and Tenure of Art</w:t>
      </w:r>
      <w:r>
        <w:t xml:space="preserve">icle III Judges.” Summer, 2006 GEORGETOWN LAW JOURNAL </w:t>
      </w:r>
      <w:hyperlink r:id="rId38" w:history="1">
        <w:r w:rsidRPr="0092046C">
          <w:rPr>
            <w:rStyle w:val="Hyperlink"/>
          </w:rPr>
          <w:t>http://georgetownlawjournal.org/files/pdf/95-4/jackson.pdf</w:t>
        </w:r>
      </w:hyperlink>
      <w:r>
        <w:t xml:space="preserve">  </w:t>
      </w:r>
    </w:p>
    <w:p w14:paraId="723669AF" w14:textId="77777777" w:rsidR="00072CE0" w:rsidRDefault="00072CE0" w:rsidP="00072CE0">
      <w:pPr>
        <w:pStyle w:val="Evidence"/>
      </w:pPr>
      <w:r w:rsidRPr="00DD1C5E">
        <w:t>Thus, if we were starting from scratch in designing an independent judiciary,</w:t>
      </w:r>
      <w:r>
        <w:t xml:space="preserve"> </w:t>
      </w:r>
      <w:r w:rsidRPr="00DD1C5E">
        <w:t>there would be a range of alternatives to life tenure, some perhaps superior, to</w:t>
      </w:r>
      <w:r>
        <w:t xml:space="preserve"> </w:t>
      </w:r>
      <w:r w:rsidRPr="00DD1C5E">
        <w:t>consider. But we in the United States have an ongoing working system; we are</w:t>
      </w:r>
      <w:r>
        <w:t xml:space="preserve"> </w:t>
      </w:r>
      <w:r w:rsidRPr="00DD1C5E">
        <w:t>not starting from scratch; making changes could have unforeseen effects,</w:t>
      </w:r>
      <w:r>
        <w:t xml:space="preserve"> </w:t>
      </w:r>
      <w:r w:rsidRPr="00DD1C5E">
        <w:t>including a sense of diminished independence born from the direction of the</w:t>
      </w:r>
      <w:r>
        <w:t xml:space="preserve"> </w:t>
      </w:r>
      <w:r w:rsidRPr="00DD1C5E">
        <w:t>proposed change. It is thus important carefully to consider the problems such a</w:t>
      </w:r>
      <w:r>
        <w:t xml:space="preserve"> </w:t>
      </w:r>
      <w:r w:rsidRPr="00DD1C5E">
        <w:t>significant change would address.</w:t>
      </w:r>
    </w:p>
    <w:p w14:paraId="2C81453A" w14:textId="77777777" w:rsidR="00072CE0" w:rsidRPr="00E52438" w:rsidRDefault="00072CE0" w:rsidP="00072CE0">
      <w:pPr>
        <w:pStyle w:val="Contention2"/>
      </w:pPr>
      <w:bookmarkStart w:id="86" w:name="_Toc426549560"/>
      <w:bookmarkStart w:id="87" w:name="_Toc304995464"/>
      <w:r w:rsidRPr="00E52438">
        <w:lastRenderedPageBreak/>
        <w:t>Impact:  Life tenure independence is key to protecting civil rights</w:t>
      </w:r>
      <w:bookmarkEnd w:id="86"/>
      <w:bookmarkEnd w:id="87"/>
      <w:r w:rsidRPr="00E52438">
        <w:t xml:space="preserve"> </w:t>
      </w:r>
    </w:p>
    <w:p w14:paraId="76499636" w14:textId="77777777" w:rsidR="00072CE0" w:rsidRPr="00F30DC5" w:rsidRDefault="00072CE0" w:rsidP="00072CE0">
      <w:pPr>
        <w:pStyle w:val="Citation3"/>
      </w:pPr>
      <w:r w:rsidRPr="00F30DC5">
        <w:rPr>
          <w:u w:val="single"/>
        </w:rPr>
        <w:t>John A. Farrell 2009</w:t>
      </w:r>
      <w:r w:rsidRPr="00F30DC5">
        <w:t xml:space="preserve"> (contributing editor at U.S. News &amp; World Report). “No Supreme Court Term Limits—Even With Partisan Justices Like Scalia and Thomas” 23 Feb 2009. </w:t>
      </w:r>
      <w:hyperlink r:id="rId39" w:history="1">
        <w:r w:rsidRPr="0092046C">
          <w:rPr>
            <w:rStyle w:val="Hyperlink"/>
          </w:rPr>
          <w:t>http://www.usnews.com/opinion/blogs/john-farrell/2009/02/23/no-supreme-court-term-limits--even-with-partisan-justices-like-scalia-and-thomas</w:t>
        </w:r>
      </w:hyperlink>
      <w:r>
        <w:t xml:space="preserve"> </w:t>
      </w:r>
      <w:r w:rsidRPr="00F30DC5">
        <w:t xml:space="preserve"> </w:t>
      </w:r>
    </w:p>
    <w:p w14:paraId="00149526" w14:textId="77777777" w:rsidR="00072CE0" w:rsidRDefault="00072CE0" w:rsidP="00072CE0">
      <w:pPr>
        <w:pStyle w:val="Evidence"/>
      </w:pPr>
      <w:r w:rsidRPr="00D10ABE">
        <w:t xml:space="preserve">It's true </w:t>
      </w:r>
      <w:proofErr w:type="gramStart"/>
      <w:r w:rsidRPr="00D10ABE">
        <w:t>that</w:t>
      </w:r>
      <w:proofErr w:type="gramEnd"/>
      <w:r w:rsidRPr="00D10ABE">
        <w:t xml:space="preserve"> life spans were shorter in 1789, and that the Founders never got to see the atrocious federal judiciary of the late 19th century, and early 20th century, and how long those reactionary coots lingered in office. But I still believe that the Founders' instinct was correct: lifelong terms give justices the political independence they need to do their job—calling the game fairl</w:t>
      </w:r>
      <w:r>
        <w:t>y, and protecting folks' rights.</w:t>
      </w:r>
    </w:p>
    <w:p w14:paraId="30AA8C47" w14:textId="77777777" w:rsidR="00072CE0" w:rsidRDefault="00072CE0" w:rsidP="00072CE0">
      <w:pPr>
        <w:pStyle w:val="Contention2"/>
      </w:pPr>
      <w:bookmarkStart w:id="88" w:name="_Toc426549561"/>
      <w:bookmarkStart w:id="89" w:name="_Toc304995465"/>
      <w:r>
        <w:t>Impact: Alexander Hamilton explains: We lose public justice and security without judicial independence</w:t>
      </w:r>
      <w:bookmarkEnd w:id="88"/>
      <w:bookmarkEnd w:id="89"/>
    </w:p>
    <w:p w14:paraId="19D43F7C" w14:textId="77777777" w:rsidR="00072CE0" w:rsidRPr="00E56D7D" w:rsidRDefault="00072CE0" w:rsidP="00072CE0">
      <w:pPr>
        <w:pStyle w:val="Citation3"/>
        <w:rPr>
          <w:b/>
        </w:rPr>
      </w:pPr>
      <w:proofErr w:type="gramStart"/>
      <w:r w:rsidRPr="00617882">
        <w:rPr>
          <w:u w:val="single"/>
        </w:rPr>
        <w:t>The Economist</w:t>
      </w:r>
      <w:r>
        <w:rPr>
          <w:u w:val="single"/>
        </w:rPr>
        <w:t xml:space="preserve"> 2015</w:t>
      </w:r>
      <w:r>
        <w:t>(respected British international business and world affairs magazine; does not publish the names of its individual authors) “</w:t>
      </w:r>
      <w:r w:rsidRPr="00617882">
        <w:t>Executive chutzpah</w:t>
      </w:r>
      <w:r>
        <w:t>” June 12</w:t>
      </w:r>
      <w:r w:rsidRPr="00617882">
        <w:rPr>
          <w:vertAlign w:val="superscript"/>
        </w:rPr>
        <w:t>th</w:t>
      </w:r>
      <w:r>
        <w:t>, 2015.</w:t>
      </w:r>
      <w:proofErr w:type="gramEnd"/>
      <w:r>
        <w:t xml:space="preserve"> </w:t>
      </w:r>
      <w:hyperlink r:id="rId40" w:history="1">
        <w:r w:rsidRPr="0092046C">
          <w:rPr>
            <w:rStyle w:val="Hyperlink"/>
          </w:rPr>
          <w:t>http://www.economist.com/blogs/democracyinamerica/2015/06/president-and-supreme-court</w:t>
        </w:r>
      </w:hyperlink>
      <w:r>
        <w:rPr>
          <w:u w:color="7F7F7F"/>
        </w:rPr>
        <w:t xml:space="preserve"> </w:t>
      </w:r>
      <w:r>
        <w:t xml:space="preserve"> </w:t>
      </w:r>
    </w:p>
    <w:p w14:paraId="7E94484B" w14:textId="77777777" w:rsidR="00072CE0" w:rsidRDefault="00072CE0" w:rsidP="00072CE0">
      <w:pPr>
        <w:pStyle w:val="Evidence"/>
        <w:rPr>
          <w:u w:val="single"/>
        </w:rPr>
      </w:pPr>
      <w:r w:rsidRPr="00F30DC5">
        <w:t xml:space="preserve">Messrs Eshbaugh-Soha and Collins’s explanation for why it is unusual for a president to appear to lobby the justices while they are deliberating is rooted in America’s constitutional structure. In Federalist 78, </w:t>
      </w:r>
      <w:r w:rsidRPr="00F30DC5">
        <w:rPr>
          <w:u w:val="single"/>
        </w:rPr>
        <w:t>Alexander</w:t>
      </w:r>
      <w:r w:rsidRPr="00E2074B">
        <w:rPr>
          <w:u w:val="single"/>
        </w:rPr>
        <w:t xml:space="preserve"> Hamilton wrote that the judiciary “is in continual jeopardy of being overpowered, awed, or influenced by its co-ordinate branches.” To compensate for the courts’ natural “feebleness,” Mr Hamilton wrote</w:t>
      </w:r>
      <w:proofErr w:type="gramStart"/>
      <w:r w:rsidRPr="00E2074B">
        <w:rPr>
          <w:u w:val="single"/>
        </w:rPr>
        <w:t>,</w:t>
      </w:r>
      <w:proofErr w:type="gramEnd"/>
      <w:r w:rsidRPr="00E2074B">
        <w:rPr>
          <w:u w:val="single"/>
        </w:rPr>
        <w:t xml:space="preserve"> judges require “firmness and independence in office.” This independence, ensured by the life tenure of a Supreme Court seat, is “the citadel of the public justice and the public security.”</w:t>
      </w:r>
    </w:p>
    <w:p w14:paraId="19A653B1" w14:textId="77777777" w:rsidR="00072CE0" w:rsidRDefault="00072CE0" w:rsidP="00072CE0">
      <w:pPr>
        <w:pStyle w:val="Contention1"/>
      </w:pPr>
      <w:bookmarkStart w:id="90" w:name="_Toc426549562"/>
      <w:bookmarkStart w:id="91" w:name="_Toc304995466"/>
      <w:r>
        <w:t>4.    Self-promoting votes.</w:t>
      </w:r>
      <w:bookmarkEnd w:id="90"/>
      <w:bookmarkEnd w:id="91"/>
      <w:r>
        <w:t xml:space="preserve"> </w:t>
      </w:r>
    </w:p>
    <w:p w14:paraId="1CE57D40" w14:textId="77777777" w:rsidR="00072CE0" w:rsidRPr="00431AF3" w:rsidRDefault="00072CE0" w:rsidP="00072CE0">
      <w:pPr>
        <w:pStyle w:val="Contention2"/>
      </w:pPr>
      <w:bookmarkStart w:id="92" w:name="_Toc426549563"/>
      <w:bookmarkStart w:id="93" w:name="_Toc304995467"/>
      <w:r>
        <w:t>J</w:t>
      </w:r>
      <w:r w:rsidRPr="00431AF3">
        <w:t>udges</w:t>
      </w:r>
      <w:r>
        <w:t xml:space="preserve"> with limited terms will want </w:t>
      </w:r>
      <w:r w:rsidRPr="00431AF3">
        <w:t xml:space="preserve">to increase </w:t>
      </w:r>
      <w:r>
        <w:t>their employability</w:t>
      </w:r>
      <w:r w:rsidRPr="00431AF3">
        <w:t xml:space="preserve"> after their term has expired</w:t>
      </w:r>
      <w:bookmarkEnd w:id="92"/>
      <w:bookmarkEnd w:id="93"/>
      <w:r w:rsidRPr="00431AF3">
        <w:t xml:space="preserve"> </w:t>
      </w:r>
    </w:p>
    <w:p w14:paraId="2B02D2D3" w14:textId="77777777" w:rsidR="00072CE0" w:rsidRDefault="00072CE0" w:rsidP="00072CE0">
      <w:pPr>
        <w:pStyle w:val="Citation3"/>
      </w:pPr>
      <w:r>
        <w:rPr>
          <w:u w:val="single"/>
        </w:rPr>
        <w:t xml:space="preserve">Prof. </w:t>
      </w:r>
      <w:r w:rsidRPr="00F446EE">
        <w:rPr>
          <w:u w:val="single"/>
        </w:rPr>
        <w:t>David R. Stras</w:t>
      </w:r>
      <w:r w:rsidRPr="00F446EE">
        <w:t xml:space="preserve"> </w:t>
      </w:r>
      <w:r w:rsidRPr="0015232A">
        <w:rPr>
          <w:u w:val="single"/>
        </w:rPr>
        <w:t>and Ryan W. Scott 2005.</w:t>
      </w:r>
      <w:r w:rsidRPr="0015232A">
        <w:t xml:space="preserve"> (Stras is an Associate Professor at Univ of Minnesota Law School. Scott is Law clerk to the Honorable Michael W. McConnell, United States Court of Appeals for the Tenth Circuit. “RETAINING LIFE TENURE: THE CASE FOR A “GOLDEN PARACHUTE.” 2005. </w:t>
      </w:r>
      <w:hyperlink r:id="rId41" w:history="1">
        <w:r w:rsidRPr="0092046C">
          <w:rPr>
            <w:rStyle w:val="Hyperlink"/>
          </w:rPr>
          <w:t>http://openscholarship.wustl.edu/cgi/viewcontent.cgi?article=1258&amp;context=law_lawreview</w:t>
        </w:r>
      </w:hyperlink>
      <w:r>
        <w:t xml:space="preserve">  </w:t>
      </w:r>
    </w:p>
    <w:p w14:paraId="265EA293" w14:textId="77777777" w:rsidR="00072CE0" w:rsidRDefault="00072CE0" w:rsidP="00072CE0">
      <w:pPr>
        <w:pStyle w:val="Evidence"/>
      </w:pPr>
      <w:r>
        <w:t>Even fixed, nonrenewable terms, however, would introduce incentives for Supreme Court Justices to cast votes in a way that improves their prospects for future employment outside the judiciary.</w:t>
      </w:r>
      <w:r>
        <w:rPr>
          <w:sz w:val="14"/>
          <w:szCs w:val="14"/>
        </w:rPr>
        <w:t xml:space="preserve"> </w:t>
      </w:r>
      <w:r>
        <w:t>Longer terms, like the eighteen years proposed by Calabresi and Lindgren, would reduce the frequency, but not the potency, of those incentives. It is easy to imagine that a young Justice, such as Justice Thomas, who will be sixty-one years old after serving eighteen years on the Court, could have a successful “second career” in politics.</w:t>
      </w:r>
      <w:r>
        <w:rPr>
          <w:sz w:val="14"/>
          <w:szCs w:val="14"/>
        </w:rPr>
        <w:t xml:space="preserve">  </w:t>
      </w:r>
      <w:r>
        <w:t xml:space="preserve">It is even easier to imagine that a “successor Justice,” who under most term limit plans would serve out the end of the term for a </w:t>
      </w:r>
      <w:proofErr w:type="gramStart"/>
      <w:r>
        <w:t>Justice</w:t>
      </w:r>
      <w:proofErr w:type="gramEnd"/>
      <w:r>
        <w:t xml:space="preserve"> who dies or resigns early,</w:t>
      </w:r>
      <w:r>
        <w:rPr>
          <w:sz w:val="14"/>
          <w:szCs w:val="14"/>
        </w:rPr>
        <w:t xml:space="preserve"> </w:t>
      </w:r>
      <w:r>
        <w:t xml:space="preserve">will be influenced by plans for post-Court employment. Life tenure on the Supreme Court will always offer one unique form of judicial independence: the option to spend one’s entire career on the Court. </w:t>
      </w:r>
    </w:p>
    <w:p w14:paraId="178FA48A" w14:textId="77777777" w:rsidR="00072CE0" w:rsidRDefault="00072CE0" w:rsidP="00072CE0">
      <w:pPr>
        <w:pStyle w:val="Contention2"/>
      </w:pPr>
      <w:bookmarkStart w:id="94" w:name="_Toc426549564"/>
      <w:bookmarkStart w:id="95" w:name="_Toc304995468"/>
      <w:r>
        <w:t xml:space="preserve">Link &amp; Impact: Loss of judicial independence if they’re worried about post-Supreme Court employment.  Cross </w:t>
      </w:r>
      <w:proofErr w:type="gramStart"/>
      <w:r>
        <w:t>apply</w:t>
      </w:r>
      <w:proofErr w:type="gramEnd"/>
      <w:r>
        <w:t xml:space="preserve"> independence loss impacts above.</w:t>
      </w:r>
      <w:bookmarkEnd w:id="94"/>
      <w:bookmarkEnd w:id="95"/>
      <w:r>
        <w:t xml:space="preserve"> </w:t>
      </w:r>
    </w:p>
    <w:p w14:paraId="7CA81261" w14:textId="77777777" w:rsidR="00072CE0" w:rsidRDefault="00072CE0" w:rsidP="00072CE0">
      <w:pPr>
        <w:pStyle w:val="Citation3"/>
      </w:pPr>
      <w:r>
        <w:rPr>
          <w:u w:val="single"/>
        </w:rPr>
        <w:t xml:space="preserve">Prof. </w:t>
      </w:r>
      <w:r w:rsidRPr="00F446EE">
        <w:rPr>
          <w:u w:val="single"/>
        </w:rPr>
        <w:t>David R. Stras</w:t>
      </w:r>
      <w:r w:rsidRPr="00F446EE">
        <w:t xml:space="preserve"> </w:t>
      </w:r>
      <w:r w:rsidRPr="0015232A">
        <w:rPr>
          <w:u w:val="single"/>
        </w:rPr>
        <w:t>and Ryan W. Scott 2005.</w:t>
      </w:r>
      <w:r w:rsidRPr="0015232A">
        <w:t xml:space="preserve"> (Stras is an Associate Professor at Univ of Minnesota Law School. Scott is Law clerk to the Honorable Michael W. McConnell, United States Court of Appeals for the Tenth Circuit. “RETAINING LIFE TENURE: THE CASE FOR A “GOLDEN PARACHUTE.” 2005. </w:t>
      </w:r>
      <w:hyperlink r:id="rId42" w:history="1">
        <w:r w:rsidRPr="0092046C">
          <w:rPr>
            <w:rStyle w:val="Hyperlink"/>
          </w:rPr>
          <w:t>http://openscholarship.wustl.edu/cgi/viewcontent.cgi?article=1258&amp;context=law_lawreview</w:t>
        </w:r>
      </w:hyperlink>
      <w:r>
        <w:t xml:space="preserve">  </w:t>
      </w:r>
    </w:p>
    <w:p w14:paraId="56D601AE" w14:textId="77777777" w:rsidR="00072CE0" w:rsidRDefault="00072CE0" w:rsidP="00072CE0">
      <w:pPr>
        <w:pStyle w:val="Evidence"/>
      </w:pPr>
      <w:r w:rsidRPr="00AD518F">
        <w:t>Life tenure promotes independence in several ways. First, it prevents the political branches from retaliating against judges for unpopular decisions by removing them from office.</w:t>
      </w:r>
      <w:r w:rsidRPr="00AD518F">
        <w:rPr>
          <w:sz w:val="14"/>
          <w:szCs w:val="14"/>
        </w:rPr>
        <w:t xml:space="preserve">  </w:t>
      </w:r>
      <w:r w:rsidRPr="00AD518F">
        <w:t>Second, it removes incentives to curry favor with the political branches in an effort to win reappointment.</w:t>
      </w:r>
      <w:r w:rsidRPr="00AD518F">
        <w:rPr>
          <w:sz w:val="14"/>
          <w:szCs w:val="14"/>
        </w:rPr>
        <w:t xml:space="preserve"> </w:t>
      </w:r>
      <w:r w:rsidRPr="00AD518F">
        <w:t>Third, it means that federal judges “have reached the end of their official careers,”</w:t>
      </w:r>
      <w:r>
        <w:t xml:space="preserve"> </w:t>
      </w:r>
      <w:r w:rsidRPr="00AD518F">
        <w:t>rendering them unconcerned about angling for future political appointment.</w:t>
      </w:r>
    </w:p>
    <w:p w14:paraId="6B0B6685" w14:textId="77777777" w:rsidR="00072CE0" w:rsidRDefault="00072CE0" w:rsidP="00072CE0">
      <w:pPr>
        <w:pStyle w:val="Evidence"/>
      </w:pPr>
      <w:r>
        <w:br w:type="page"/>
      </w:r>
    </w:p>
    <w:p w14:paraId="689578AE" w14:textId="77777777" w:rsidR="00072CE0" w:rsidRDefault="00072CE0" w:rsidP="00072CE0">
      <w:pPr>
        <w:pStyle w:val="Contention1"/>
      </w:pPr>
      <w:bookmarkStart w:id="96" w:name="_Toc426549565"/>
      <w:bookmarkStart w:id="97" w:name="_Toc304995469"/>
      <w:r>
        <w:lastRenderedPageBreak/>
        <w:t>5.     Rapid legal change.</w:t>
      </w:r>
      <w:bookmarkEnd w:id="96"/>
      <w:bookmarkEnd w:id="97"/>
      <w:r>
        <w:t xml:space="preserve">  </w:t>
      </w:r>
    </w:p>
    <w:p w14:paraId="4943A2A5" w14:textId="77777777" w:rsidR="00072CE0" w:rsidRPr="00E2074B" w:rsidRDefault="00072CE0" w:rsidP="00072CE0">
      <w:pPr>
        <w:pStyle w:val="Contention2"/>
      </w:pPr>
      <w:bookmarkStart w:id="98" w:name="_Toc426549566"/>
      <w:bookmarkStart w:id="99" w:name="_Toc304995470"/>
      <w:r>
        <w:t>Link: Life tenure promotes slow, rather than fast, legal change. Constitutional law develops more cautiously</w:t>
      </w:r>
      <w:bookmarkEnd w:id="98"/>
      <w:bookmarkEnd w:id="99"/>
    </w:p>
    <w:p w14:paraId="42C38250" w14:textId="77777777" w:rsidR="00072CE0" w:rsidRDefault="00072CE0" w:rsidP="00072CE0">
      <w:pPr>
        <w:pStyle w:val="Citation3"/>
      </w:pPr>
      <w:r>
        <w:rPr>
          <w:u w:val="single"/>
        </w:rPr>
        <w:t xml:space="preserve">Prof. </w:t>
      </w:r>
      <w:r w:rsidRPr="00F446EE">
        <w:rPr>
          <w:u w:val="single"/>
        </w:rPr>
        <w:t>David R. Stras</w:t>
      </w:r>
      <w:r w:rsidRPr="00F446EE">
        <w:t xml:space="preserve"> </w:t>
      </w:r>
      <w:r w:rsidRPr="0015232A">
        <w:rPr>
          <w:u w:val="single"/>
        </w:rPr>
        <w:t>and Ryan W. Scott 2005.</w:t>
      </w:r>
      <w:r w:rsidRPr="0015232A">
        <w:t xml:space="preserve"> (Stras is an Associate Professor at Univ of Minnesota Law School. Scott is Law clerk to the Honorable Michael W. McConnell, United States Court of Appeals for the Tenth Circuit. “RETAINING LIFE TENURE: THE CASE FOR A “GOLDEN PARACHUTE.” 2005. </w:t>
      </w:r>
      <w:hyperlink r:id="rId43" w:history="1">
        <w:r w:rsidRPr="0092046C">
          <w:rPr>
            <w:rStyle w:val="Hyperlink"/>
          </w:rPr>
          <w:t>http://openscholarship.wustl.edu/cgi/viewcontent.cgi?article=1258&amp;context=law_lawreview</w:t>
        </w:r>
      </w:hyperlink>
      <w:r>
        <w:t xml:space="preserve">  </w:t>
      </w:r>
    </w:p>
    <w:p w14:paraId="616AFFE4" w14:textId="77777777" w:rsidR="00072CE0" w:rsidRDefault="00072CE0" w:rsidP="00072CE0">
      <w:pPr>
        <w:pStyle w:val="Evidence"/>
      </w:pPr>
      <w:r>
        <w:t>The first advantage relates to the continued legitimacy of our federal court system. As Ward Farnsworth has noted, an important feature of life tenure is that it decelerates the rate of legal change.</w:t>
      </w:r>
      <w:r>
        <w:rPr>
          <w:sz w:val="14"/>
          <w:szCs w:val="14"/>
        </w:rPr>
        <w:t xml:space="preserve"> </w:t>
      </w:r>
      <w:r>
        <w:t>By definition, life tenure maximizes each judge’s time on the bench, which naturally tends to produce slower turnover of court personnel. Gradual change in the composition of the Supreme Court generally results in gradual changes in the law, as individual judges generally do not reverse course on issues they have already decided.</w:t>
      </w:r>
      <w:r>
        <w:rPr>
          <w:sz w:val="14"/>
          <w:szCs w:val="14"/>
        </w:rPr>
        <w:t xml:space="preserve"> </w:t>
      </w:r>
      <w:r>
        <w:t>Constitutional law in particular develops more cautiously and incrementally as a result.</w:t>
      </w:r>
    </w:p>
    <w:p w14:paraId="60E7BCF2" w14:textId="77777777" w:rsidR="00072CE0" w:rsidRDefault="00072CE0" w:rsidP="00072CE0">
      <w:pPr>
        <w:pStyle w:val="Contention2"/>
      </w:pPr>
      <w:bookmarkStart w:id="100" w:name="_Toc426549567"/>
      <w:bookmarkStart w:id="101" w:name="_Toc304995471"/>
      <w:r>
        <w:t>Link: Term Limits would produce brisk legal change</w:t>
      </w:r>
      <w:bookmarkEnd w:id="100"/>
      <w:bookmarkEnd w:id="101"/>
    </w:p>
    <w:p w14:paraId="35487811" w14:textId="77777777" w:rsidR="00072CE0" w:rsidRDefault="00072CE0" w:rsidP="00072CE0">
      <w:pPr>
        <w:pStyle w:val="Citation3"/>
      </w:pPr>
      <w:r>
        <w:rPr>
          <w:u w:val="single"/>
        </w:rPr>
        <w:t xml:space="preserve">Prof. </w:t>
      </w:r>
      <w:r w:rsidRPr="00F446EE">
        <w:rPr>
          <w:u w:val="single"/>
        </w:rPr>
        <w:t>David R. Stras</w:t>
      </w:r>
      <w:r w:rsidRPr="00F446EE">
        <w:t xml:space="preserve"> </w:t>
      </w:r>
      <w:r w:rsidRPr="0015232A">
        <w:rPr>
          <w:u w:val="single"/>
        </w:rPr>
        <w:t>and Ryan W. Scott 2005.</w:t>
      </w:r>
      <w:r w:rsidRPr="0015232A">
        <w:t xml:space="preserve"> (Stras is an Associate Professor at Univ of Minnesota Law School. Scott is Law clerk to the Honorable Michael W. McConnell, United States Court of Appeals for the Tenth Circuit. “RETAINING LIFE TENURE: THE CASE FOR A “GOLDEN PARACHUTE.” 2005. </w:t>
      </w:r>
      <w:hyperlink r:id="rId44" w:history="1">
        <w:r w:rsidRPr="0092046C">
          <w:rPr>
            <w:rStyle w:val="Hyperlink"/>
          </w:rPr>
          <w:t>http://openscholarship.wustl.edu/cgi/viewcontent.cgi?article=1258&amp;context=law_lawreview</w:t>
        </w:r>
      </w:hyperlink>
      <w:r>
        <w:t xml:space="preserve">  </w:t>
      </w:r>
    </w:p>
    <w:p w14:paraId="3832EA16" w14:textId="77777777" w:rsidR="00072CE0" w:rsidRDefault="00072CE0" w:rsidP="00072CE0">
      <w:pPr>
        <w:pStyle w:val="Evidence"/>
      </w:pPr>
      <w:r>
        <w:t>In contrast, term limits (or direct election of judges) would by design produce brisk legal change because both models aim for more rapid, regular turnover of judges in the name of democratic accountability.</w:t>
      </w:r>
      <w:r>
        <w:rPr>
          <w:sz w:val="14"/>
          <w:szCs w:val="14"/>
        </w:rPr>
        <w:t xml:space="preserve"> </w:t>
      </w:r>
      <w:r>
        <w:t>Constitutional law would change more swiftly to reflect more rapid changes in the composition of the Court.</w:t>
      </w:r>
      <w:r>
        <w:rPr>
          <w:sz w:val="14"/>
          <w:szCs w:val="14"/>
        </w:rPr>
        <w:t xml:space="preserve">132 </w:t>
      </w:r>
      <w:r>
        <w:t>The shorter the term, the sooner a new batch of Justices can correct the purported errors of the outgoing Court. In fact, the public may come to see reversals of precedent as the “spoils” of an electoral victory.</w:t>
      </w:r>
      <w:r>
        <w:rPr>
          <w:sz w:val="14"/>
          <w:szCs w:val="14"/>
        </w:rPr>
        <w:t xml:space="preserve"> </w:t>
      </w:r>
      <w:r>
        <w:t xml:space="preserve">The possibility that one political party will have the </w:t>
      </w:r>
      <w:r>
        <w:rPr>
          <w:i/>
          <w:iCs/>
        </w:rPr>
        <w:t xml:space="preserve">right </w:t>
      </w:r>
      <w:r>
        <w:t>to capture the Court in a relatively short period of time will create greater legal instability.</w:t>
      </w:r>
    </w:p>
    <w:p w14:paraId="144B1387" w14:textId="77777777" w:rsidR="00072CE0" w:rsidRDefault="00072CE0" w:rsidP="00072CE0">
      <w:pPr>
        <w:pStyle w:val="Contention2"/>
      </w:pPr>
      <w:bookmarkStart w:id="102" w:name="_Toc426549568"/>
      <w:bookmarkStart w:id="103" w:name="_Toc304995472"/>
      <w:r>
        <w:t>Link: Legitimacy undermined</w:t>
      </w:r>
      <w:bookmarkEnd w:id="102"/>
      <w:bookmarkEnd w:id="103"/>
      <w:r>
        <w:t xml:space="preserve"> </w:t>
      </w:r>
    </w:p>
    <w:p w14:paraId="1F38EB1A" w14:textId="77777777" w:rsidR="00072CE0" w:rsidRDefault="00072CE0" w:rsidP="00072CE0">
      <w:pPr>
        <w:pStyle w:val="Citation3"/>
      </w:pPr>
      <w:r>
        <w:rPr>
          <w:u w:val="single"/>
        </w:rPr>
        <w:t xml:space="preserve">Prof. </w:t>
      </w:r>
      <w:r w:rsidRPr="00F446EE">
        <w:rPr>
          <w:u w:val="single"/>
        </w:rPr>
        <w:t>David R. Stras</w:t>
      </w:r>
      <w:r w:rsidRPr="00F446EE">
        <w:t xml:space="preserve"> </w:t>
      </w:r>
      <w:r w:rsidRPr="0015232A">
        <w:rPr>
          <w:u w:val="single"/>
        </w:rPr>
        <w:t>and Ryan W. Scott 2005.</w:t>
      </w:r>
      <w:r w:rsidRPr="0015232A">
        <w:t xml:space="preserve"> (Stras is an Associate Professor at Univ of Minnesota Law School. Scott is Law clerk to the Honorable Michael W. McConnell, United States Court of Appeals for the Tenth Circuit. “RETAINING LIFE TENURE: THE CASE FOR A “GOLDEN PARACHUTE.” 2005. </w:t>
      </w:r>
      <w:hyperlink r:id="rId45" w:history="1">
        <w:r w:rsidRPr="0092046C">
          <w:rPr>
            <w:rStyle w:val="Hyperlink"/>
          </w:rPr>
          <w:t>http://openscholarship.wustl.edu/cgi/viewcontent.cgi?article=1258&amp;context=law_lawreview</w:t>
        </w:r>
      </w:hyperlink>
      <w:r>
        <w:t xml:space="preserve">  </w:t>
      </w:r>
    </w:p>
    <w:p w14:paraId="659FFBBE" w14:textId="77777777" w:rsidR="00072CE0" w:rsidRDefault="00072CE0" w:rsidP="00072CE0">
      <w:pPr>
        <w:pStyle w:val="Evidence"/>
      </w:pPr>
      <w:r>
        <w:t>The choice between fast or slow legal change implicates the legitimacy of the courts, echoing the most common justifications for stare decisis.</w:t>
      </w:r>
      <w:r>
        <w:rPr>
          <w:sz w:val="14"/>
          <w:szCs w:val="14"/>
        </w:rPr>
        <w:t xml:space="preserve"> </w:t>
      </w:r>
      <w:r>
        <w:t>Swift legal change and the rapid-fire reversal of controlling precedent undermine the Court’s legitimacy by creating the appearance that its decisions turn on nothing more than the personnel on the Court.</w:t>
      </w:r>
      <w:r>
        <w:rPr>
          <w:sz w:val="14"/>
          <w:szCs w:val="14"/>
        </w:rPr>
        <w:t xml:space="preserve"> </w:t>
      </w:r>
      <w:r>
        <w:t>Slow legal change and reluctance to overrule precedent promote the institutional credibility of the judiciary by demonstrating that judges decide cases fairly, consistently, and impartially.</w:t>
      </w:r>
    </w:p>
    <w:p w14:paraId="458983D0" w14:textId="77777777" w:rsidR="00072CE0" w:rsidRDefault="00072CE0" w:rsidP="00072CE0">
      <w:pPr>
        <w:pStyle w:val="Contention2"/>
        <w:keepNext w:val="0"/>
      </w:pPr>
      <w:bookmarkStart w:id="104" w:name="_Toc426549569"/>
      <w:bookmarkStart w:id="105" w:name="_Toc304995473"/>
      <w:r w:rsidRPr="00431AF3">
        <w:t>Impact: Cross apply “loss of legitimacy” impact above.</w:t>
      </w:r>
      <w:bookmarkEnd w:id="104"/>
      <w:bookmarkEnd w:id="105"/>
    </w:p>
    <w:p w14:paraId="5BB56D8D" w14:textId="77777777" w:rsidR="00072CE0" w:rsidRDefault="00072CE0" w:rsidP="00072CE0">
      <w:pPr>
        <w:pStyle w:val="Contention1"/>
      </w:pPr>
      <w:bookmarkStart w:id="106" w:name="_Toc426549570"/>
      <w:bookmarkStart w:id="107" w:name="_Toc304995474"/>
      <w:r>
        <w:lastRenderedPageBreak/>
        <w:t>6.  Special-Interest Tyranny.  The Supreme Court is supposed to protect the public from oppression by special interest groups who game the democratic process.</w:t>
      </w:r>
      <w:bookmarkEnd w:id="106"/>
      <w:bookmarkEnd w:id="107"/>
    </w:p>
    <w:p w14:paraId="5A389230" w14:textId="77777777" w:rsidR="00072CE0" w:rsidRDefault="00072CE0" w:rsidP="00072CE0">
      <w:pPr>
        <w:pStyle w:val="Contention2"/>
      </w:pPr>
      <w:bookmarkStart w:id="108" w:name="_Toc426549571"/>
      <w:bookmarkStart w:id="109" w:name="_Toc304995475"/>
      <w:r>
        <w:t>Link:  Affirmative claims their plan increases the Supreme Court’s responsiveness to democracy</w:t>
      </w:r>
      <w:bookmarkEnd w:id="108"/>
      <w:bookmarkEnd w:id="109"/>
      <w:r>
        <w:t xml:space="preserve"> </w:t>
      </w:r>
    </w:p>
    <w:p w14:paraId="474D1EB8" w14:textId="77777777" w:rsidR="00072CE0" w:rsidRDefault="00072CE0" w:rsidP="00072CE0">
      <w:pPr>
        <w:pStyle w:val="Contention2"/>
      </w:pPr>
      <w:bookmarkStart w:id="110" w:name="_Toc426549572"/>
      <w:bookmarkStart w:id="111" w:name="_Toc304995476"/>
      <w:r>
        <w:t>Impact:  That’s bad because we need the Court to be a check on the impulses of special interests to exercise tyranny over and extract benefits from the rest of society</w:t>
      </w:r>
      <w:bookmarkEnd w:id="110"/>
      <w:bookmarkEnd w:id="111"/>
    </w:p>
    <w:p w14:paraId="74A0462B" w14:textId="77777777" w:rsidR="00072CE0" w:rsidRPr="00F30DC5" w:rsidRDefault="00072CE0" w:rsidP="00072CE0">
      <w:pPr>
        <w:pStyle w:val="Citation3"/>
      </w:pPr>
      <w:r w:rsidRPr="00F30DC5">
        <w:rPr>
          <w:u w:val="single"/>
        </w:rPr>
        <w:t>Prof. Terri Jennings Peretti 1999</w:t>
      </w:r>
      <w:r w:rsidRPr="00F30DC5">
        <w:t xml:space="preserve"> (Professor of Political Science at Santa Clara University</w:t>
      </w:r>
      <w:proofErr w:type="gramStart"/>
      <w:r w:rsidRPr="00F30DC5">
        <w:t>)  In</w:t>
      </w:r>
      <w:proofErr w:type="gramEnd"/>
      <w:r w:rsidRPr="00F30DC5">
        <w:t xml:space="preserve"> Defense of a Political Court </w:t>
      </w:r>
      <w:hyperlink r:id="rId46" w:anchor="v=onepage&amp;q=%22supreme%20court%22%20appointment%20battle%20prestige&amp;f=false" w:history="1">
        <w:r w:rsidRPr="0092046C">
          <w:rPr>
            <w:rStyle w:val="Hyperlink"/>
          </w:rPr>
          <w:t>https://books.google.fr/books?id=jW4ScFQ035AC&amp;pg=PA272&amp;lpg=PA272&amp;dq=%22supreme+court%22+appointment+battle+prestige&amp;source=bl&amp;ots=jyDPqjAWue&amp;sig=XubK-VWNa7Q54lYwvgl8g1m5fqw&amp;hl=fr&amp;sa=X&amp;ved=0CEoQ6AEwBWoVChMI9-mr1IGQxwIVxtMUCh2zHwLi#v=onepage&amp;q=%22supreme%20court%22%20appointment%20battle%20prestige&amp;f=false</w:t>
        </w:r>
      </w:hyperlink>
      <w:r>
        <w:t xml:space="preserve"> </w:t>
      </w:r>
    </w:p>
    <w:p w14:paraId="5D0DDA24" w14:textId="2038D303" w:rsidR="00330ECB" w:rsidRDefault="00072CE0" w:rsidP="00072CE0">
      <w:pPr>
        <w:pStyle w:val="Evidence"/>
        <w:rPr>
          <w:shd w:val="clear" w:color="auto" w:fill="FFFFFF"/>
        </w:rPr>
      </w:pPr>
      <w:r w:rsidRPr="00436B7D">
        <w:rPr>
          <w:noProof/>
          <w:lang w:eastAsia="en-US"/>
        </w:rPr>
        <w:drawing>
          <wp:inline distT="0" distB="0" distL="0" distR="0" wp14:anchorId="115F1F08" wp14:editId="093623FE">
            <wp:extent cx="4172607" cy="3238237"/>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175527" cy="3240503"/>
                    </a:xfrm>
                    <a:prstGeom prst="rect">
                      <a:avLst/>
                    </a:prstGeom>
                    <a:noFill/>
                    <a:ln>
                      <a:noFill/>
                    </a:ln>
                  </pic:spPr>
                </pic:pic>
              </a:graphicData>
            </a:graphic>
          </wp:inline>
        </w:drawing>
      </w:r>
    </w:p>
    <w:sectPr w:rsidR="00330ECB" w:rsidSect="00072CE0">
      <w:headerReference w:type="default" r:id="rId48"/>
      <w:type w:val="oddPag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86749F" w14:textId="77777777" w:rsidR="005A7019" w:rsidRDefault="005A7019" w:rsidP="00A70001">
      <w:pPr>
        <w:spacing w:after="0" w:line="240" w:lineRule="auto"/>
      </w:pPr>
      <w:r>
        <w:separator/>
      </w:r>
    </w:p>
  </w:endnote>
  <w:endnote w:type="continuationSeparator" w:id="0">
    <w:p w14:paraId="7237542B" w14:textId="77777777" w:rsidR="005A7019" w:rsidRDefault="005A7019" w:rsidP="00A70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ＭＳ 明朝">
    <w:charset w:val="4E"/>
    <w:family w:val="auto"/>
    <w:pitch w:val="variable"/>
    <w:sig w:usb0="00000001" w:usb1="08070000" w:usb2="00000010" w:usb3="00000000" w:csb0="00020000" w:csb1="00000000"/>
  </w:font>
  <w:font w:name="Cambria Math">
    <w:panose1 w:val="02040503050406030204"/>
    <w:charset w:val="00"/>
    <w:family w:val="auto"/>
    <w:pitch w:val="variable"/>
    <w:sig w:usb0="E00002FF" w:usb1="420024FF" w:usb2="00000000" w:usb3="00000000" w:csb0="0000019F" w:csb1="00000000"/>
  </w:font>
  <w:font w:name="PalatinoLinotype-Roman">
    <w:altName w:val="Palatino Linotype"/>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4F53C9" w14:textId="29F0688B" w:rsidR="00A8103C" w:rsidRPr="00072CE0" w:rsidRDefault="00072CE0" w:rsidP="00072CE0">
    <w:pPr>
      <w:pStyle w:val="Footer"/>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075FC5">
      <w:rPr>
        <w:noProof/>
        <w:sz w:val="24"/>
        <w:szCs w:val="24"/>
      </w:rPr>
      <w:t>1</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075FC5">
      <w:rPr>
        <w:noProof/>
        <w:sz w:val="24"/>
        <w:szCs w:val="24"/>
      </w:rPr>
      <w:t>14</w:t>
    </w:r>
    <w:r w:rsidRPr="0018486A">
      <w:rPr>
        <w:b w:val="0"/>
        <w:sz w:val="24"/>
        <w:szCs w:val="24"/>
      </w:rPr>
      <w:fldChar w:fldCharType="end"/>
    </w:r>
    <w:r>
      <w:tab/>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348D1B" w14:textId="77777777" w:rsidR="005A7019" w:rsidRDefault="005A7019" w:rsidP="00A70001">
      <w:pPr>
        <w:spacing w:after="0" w:line="240" w:lineRule="auto"/>
      </w:pPr>
      <w:r>
        <w:separator/>
      </w:r>
    </w:p>
  </w:footnote>
  <w:footnote w:type="continuationSeparator" w:id="0">
    <w:p w14:paraId="21BCA253" w14:textId="77777777" w:rsidR="005A7019" w:rsidRDefault="005A7019" w:rsidP="00A70001">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660587" w14:textId="6C0B7496" w:rsidR="00A8103C" w:rsidRPr="00072CE0" w:rsidRDefault="00072CE0" w:rsidP="00072CE0">
    <w:pPr>
      <w:pStyle w:val="Footer"/>
      <w:rPr>
        <w:b w:val="0"/>
        <w:smallCaps/>
      </w:rPr>
    </w:pPr>
    <w:r>
      <w:t>NEGATIVE: Supreme Court Term Limits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F6F95" w14:textId="77777777" w:rsidR="00DD146D" w:rsidRPr="00F04C23" w:rsidRDefault="00072CE0" w:rsidP="00F04C23">
    <w:pPr>
      <w:pStyle w:val="Footer"/>
      <w:rPr>
        <w:b w:val="0"/>
        <w:smallCaps/>
      </w:rPr>
    </w:pPr>
    <w:r>
      <w:t>NEGATIVE: Supreme Court Term Limits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814AAD"/>
    <w:multiLevelType w:val="multilevel"/>
    <w:tmpl w:val="06506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4E430AC"/>
    <w:multiLevelType w:val="multilevel"/>
    <w:tmpl w:val="DEB8D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45161D"/>
    <w:multiLevelType w:val="multilevel"/>
    <w:tmpl w:val="11903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A187565"/>
    <w:multiLevelType w:val="multilevel"/>
    <w:tmpl w:val="F378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51038D"/>
    <w:multiLevelType w:val="multilevel"/>
    <w:tmpl w:val="B358EC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7D993C05"/>
    <w:multiLevelType w:val="multilevel"/>
    <w:tmpl w:val="72464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8"/>
  </w:num>
  <w:num w:numId="3">
    <w:abstractNumId w:val="10"/>
  </w:num>
  <w:num w:numId="4">
    <w:abstractNumId w:val="13"/>
  </w:num>
  <w:num w:numId="5">
    <w:abstractNumId w:val="23"/>
  </w:num>
  <w:num w:numId="6">
    <w:abstractNumId w:val="12"/>
  </w:num>
  <w:num w:numId="7">
    <w:abstractNumId w:val="24"/>
  </w:num>
  <w:num w:numId="8">
    <w:abstractNumId w:val="2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2"/>
  </w:num>
  <w:num w:numId="20">
    <w:abstractNumId w:val="17"/>
  </w:num>
  <w:num w:numId="21">
    <w:abstractNumId w:val="25"/>
  </w:num>
  <w:num w:numId="22">
    <w:abstractNumId w:val="15"/>
  </w:num>
  <w:num w:numId="23">
    <w:abstractNumId w:val="11"/>
  </w:num>
  <w:num w:numId="24">
    <w:abstractNumId w:val="19"/>
  </w:num>
  <w:num w:numId="25">
    <w:abstractNumId w:val="21"/>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isplayBackgroundShape/>
  <w:proofState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0798"/>
    <w:rsid w:val="00010D41"/>
    <w:rsid w:val="00011859"/>
    <w:rsid w:val="0001410B"/>
    <w:rsid w:val="00014AE4"/>
    <w:rsid w:val="00015605"/>
    <w:rsid w:val="000248FA"/>
    <w:rsid w:val="0002493F"/>
    <w:rsid w:val="00032396"/>
    <w:rsid w:val="0003276D"/>
    <w:rsid w:val="00033B6B"/>
    <w:rsid w:val="00034FA9"/>
    <w:rsid w:val="00045123"/>
    <w:rsid w:val="00046C4F"/>
    <w:rsid w:val="000504FB"/>
    <w:rsid w:val="00053C0C"/>
    <w:rsid w:val="0005435F"/>
    <w:rsid w:val="00055492"/>
    <w:rsid w:val="00072CE0"/>
    <w:rsid w:val="00075FC5"/>
    <w:rsid w:val="00077BDB"/>
    <w:rsid w:val="00077FDA"/>
    <w:rsid w:val="000818BB"/>
    <w:rsid w:val="0008580D"/>
    <w:rsid w:val="0008674B"/>
    <w:rsid w:val="000910CB"/>
    <w:rsid w:val="0009268B"/>
    <w:rsid w:val="00093FAA"/>
    <w:rsid w:val="0009716A"/>
    <w:rsid w:val="000A086C"/>
    <w:rsid w:val="000A63DD"/>
    <w:rsid w:val="000B0848"/>
    <w:rsid w:val="000B0B96"/>
    <w:rsid w:val="000B1F5D"/>
    <w:rsid w:val="000B256A"/>
    <w:rsid w:val="000B71B2"/>
    <w:rsid w:val="000B77AC"/>
    <w:rsid w:val="000C3248"/>
    <w:rsid w:val="000C3EAD"/>
    <w:rsid w:val="000D22F1"/>
    <w:rsid w:val="000D3779"/>
    <w:rsid w:val="000E2A02"/>
    <w:rsid w:val="000E3723"/>
    <w:rsid w:val="000E427A"/>
    <w:rsid w:val="000F050A"/>
    <w:rsid w:val="000F1B2F"/>
    <w:rsid w:val="000F331A"/>
    <w:rsid w:val="000F546C"/>
    <w:rsid w:val="000F7936"/>
    <w:rsid w:val="00113B3D"/>
    <w:rsid w:val="00116B41"/>
    <w:rsid w:val="0011739B"/>
    <w:rsid w:val="00122E32"/>
    <w:rsid w:val="00125316"/>
    <w:rsid w:val="0013477C"/>
    <w:rsid w:val="00140E17"/>
    <w:rsid w:val="00145462"/>
    <w:rsid w:val="0015267C"/>
    <w:rsid w:val="00155E12"/>
    <w:rsid w:val="00160B87"/>
    <w:rsid w:val="001743C4"/>
    <w:rsid w:val="00177040"/>
    <w:rsid w:val="00184D39"/>
    <w:rsid w:val="00185AF8"/>
    <w:rsid w:val="00190F49"/>
    <w:rsid w:val="00192720"/>
    <w:rsid w:val="00193102"/>
    <w:rsid w:val="00193CD4"/>
    <w:rsid w:val="00194624"/>
    <w:rsid w:val="00196952"/>
    <w:rsid w:val="001A09C1"/>
    <w:rsid w:val="001A0CB2"/>
    <w:rsid w:val="001A1366"/>
    <w:rsid w:val="001A24CC"/>
    <w:rsid w:val="001A3E5C"/>
    <w:rsid w:val="001A4451"/>
    <w:rsid w:val="001A4BBB"/>
    <w:rsid w:val="001A7324"/>
    <w:rsid w:val="001A7957"/>
    <w:rsid w:val="001A7BB7"/>
    <w:rsid w:val="001A7E41"/>
    <w:rsid w:val="001B57C5"/>
    <w:rsid w:val="001B5CD1"/>
    <w:rsid w:val="001B6321"/>
    <w:rsid w:val="001C0E4B"/>
    <w:rsid w:val="001C77FE"/>
    <w:rsid w:val="001D05B3"/>
    <w:rsid w:val="001D0603"/>
    <w:rsid w:val="001E226A"/>
    <w:rsid w:val="001E66C3"/>
    <w:rsid w:val="001E6F84"/>
    <w:rsid w:val="001F0ADE"/>
    <w:rsid w:val="001F6CC6"/>
    <w:rsid w:val="00200C75"/>
    <w:rsid w:val="002058EC"/>
    <w:rsid w:val="00211AEE"/>
    <w:rsid w:val="00216BDE"/>
    <w:rsid w:val="00226388"/>
    <w:rsid w:val="00231E7D"/>
    <w:rsid w:val="00232BBC"/>
    <w:rsid w:val="00235091"/>
    <w:rsid w:val="00236F83"/>
    <w:rsid w:val="0023758B"/>
    <w:rsid w:val="00246D3B"/>
    <w:rsid w:val="002558A9"/>
    <w:rsid w:val="0027370E"/>
    <w:rsid w:val="00276D91"/>
    <w:rsid w:val="002770EF"/>
    <w:rsid w:val="0028159F"/>
    <w:rsid w:val="002826FC"/>
    <w:rsid w:val="002846AF"/>
    <w:rsid w:val="00284D40"/>
    <w:rsid w:val="002850B4"/>
    <w:rsid w:val="00285587"/>
    <w:rsid w:val="00286674"/>
    <w:rsid w:val="00287CDC"/>
    <w:rsid w:val="00292196"/>
    <w:rsid w:val="00292994"/>
    <w:rsid w:val="002A0DC0"/>
    <w:rsid w:val="002A1107"/>
    <w:rsid w:val="002A2BF7"/>
    <w:rsid w:val="002A33C1"/>
    <w:rsid w:val="002A353A"/>
    <w:rsid w:val="002A7729"/>
    <w:rsid w:val="002B5B38"/>
    <w:rsid w:val="002C1829"/>
    <w:rsid w:val="002C1D57"/>
    <w:rsid w:val="002C2FFC"/>
    <w:rsid w:val="002C31EF"/>
    <w:rsid w:val="002C65BB"/>
    <w:rsid w:val="002D2810"/>
    <w:rsid w:val="002D5EB5"/>
    <w:rsid w:val="002D6912"/>
    <w:rsid w:val="002D6A9F"/>
    <w:rsid w:val="002D6AF3"/>
    <w:rsid w:val="002E2F49"/>
    <w:rsid w:val="00301CB1"/>
    <w:rsid w:val="00304979"/>
    <w:rsid w:val="00305BCE"/>
    <w:rsid w:val="003131DD"/>
    <w:rsid w:val="00313365"/>
    <w:rsid w:val="00313DAC"/>
    <w:rsid w:val="00314E4D"/>
    <w:rsid w:val="0032122A"/>
    <w:rsid w:val="003252AF"/>
    <w:rsid w:val="00330ECB"/>
    <w:rsid w:val="00333CDE"/>
    <w:rsid w:val="00334F94"/>
    <w:rsid w:val="00335105"/>
    <w:rsid w:val="00336A4F"/>
    <w:rsid w:val="00343A76"/>
    <w:rsid w:val="0035022F"/>
    <w:rsid w:val="0035062F"/>
    <w:rsid w:val="00357F2B"/>
    <w:rsid w:val="00360ECC"/>
    <w:rsid w:val="00362F9E"/>
    <w:rsid w:val="0036408D"/>
    <w:rsid w:val="003707FD"/>
    <w:rsid w:val="00373006"/>
    <w:rsid w:val="0037329D"/>
    <w:rsid w:val="00373460"/>
    <w:rsid w:val="0037494D"/>
    <w:rsid w:val="00380948"/>
    <w:rsid w:val="003901F0"/>
    <w:rsid w:val="003933EE"/>
    <w:rsid w:val="00394FA5"/>
    <w:rsid w:val="003A07CA"/>
    <w:rsid w:val="003A32D5"/>
    <w:rsid w:val="003A41FA"/>
    <w:rsid w:val="003A4E8E"/>
    <w:rsid w:val="003A7D65"/>
    <w:rsid w:val="003B20E3"/>
    <w:rsid w:val="003B4C65"/>
    <w:rsid w:val="003C117B"/>
    <w:rsid w:val="003C1AFD"/>
    <w:rsid w:val="003C2B16"/>
    <w:rsid w:val="003C33C6"/>
    <w:rsid w:val="003C5D3D"/>
    <w:rsid w:val="003D1DBA"/>
    <w:rsid w:val="003D22DA"/>
    <w:rsid w:val="003D6785"/>
    <w:rsid w:val="003E1A45"/>
    <w:rsid w:val="003E21ED"/>
    <w:rsid w:val="003E46BE"/>
    <w:rsid w:val="003E480E"/>
    <w:rsid w:val="003E5E4D"/>
    <w:rsid w:val="0040396B"/>
    <w:rsid w:val="004051DC"/>
    <w:rsid w:val="00413898"/>
    <w:rsid w:val="004257B1"/>
    <w:rsid w:val="00425DDC"/>
    <w:rsid w:val="0042743F"/>
    <w:rsid w:val="00430167"/>
    <w:rsid w:val="00436FF7"/>
    <w:rsid w:val="0044041C"/>
    <w:rsid w:val="004422BD"/>
    <w:rsid w:val="00446C2B"/>
    <w:rsid w:val="00446C54"/>
    <w:rsid w:val="004515DC"/>
    <w:rsid w:val="00453BA5"/>
    <w:rsid w:val="00454B16"/>
    <w:rsid w:val="00455B25"/>
    <w:rsid w:val="00456666"/>
    <w:rsid w:val="00457AFC"/>
    <w:rsid w:val="004639D6"/>
    <w:rsid w:val="0047270A"/>
    <w:rsid w:val="00475B08"/>
    <w:rsid w:val="0048123A"/>
    <w:rsid w:val="004817C0"/>
    <w:rsid w:val="00482D08"/>
    <w:rsid w:val="00484412"/>
    <w:rsid w:val="00495F5D"/>
    <w:rsid w:val="0049656E"/>
    <w:rsid w:val="0049666E"/>
    <w:rsid w:val="004978E0"/>
    <w:rsid w:val="004A276D"/>
    <w:rsid w:val="004A68F0"/>
    <w:rsid w:val="004A7167"/>
    <w:rsid w:val="004B0182"/>
    <w:rsid w:val="004B2CE4"/>
    <w:rsid w:val="004B46AC"/>
    <w:rsid w:val="004B6C57"/>
    <w:rsid w:val="004B7A76"/>
    <w:rsid w:val="004C0FEB"/>
    <w:rsid w:val="004C4228"/>
    <w:rsid w:val="004D3312"/>
    <w:rsid w:val="004E0572"/>
    <w:rsid w:val="004E6C99"/>
    <w:rsid w:val="004F1F63"/>
    <w:rsid w:val="004F3226"/>
    <w:rsid w:val="004F338D"/>
    <w:rsid w:val="00506217"/>
    <w:rsid w:val="00513359"/>
    <w:rsid w:val="00513AD3"/>
    <w:rsid w:val="00514F6C"/>
    <w:rsid w:val="00515706"/>
    <w:rsid w:val="00516DDF"/>
    <w:rsid w:val="00526A87"/>
    <w:rsid w:val="00526C4B"/>
    <w:rsid w:val="00526D4E"/>
    <w:rsid w:val="00530325"/>
    <w:rsid w:val="00531C56"/>
    <w:rsid w:val="00533D63"/>
    <w:rsid w:val="00540F1C"/>
    <w:rsid w:val="00543F50"/>
    <w:rsid w:val="00545728"/>
    <w:rsid w:val="00546DE5"/>
    <w:rsid w:val="005528D7"/>
    <w:rsid w:val="00562402"/>
    <w:rsid w:val="005644E2"/>
    <w:rsid w:val="005657DD"/>
    <w:rsid w:val="00566841"/>
    <w:rsid w:val="0056696B"/>
    <w:rsid w:val="0057232C"/>
    <w:rsid w:val="00576B81"/>
    <w:rsid w:val="0058000B"/>
    <w:rsid w:val="00580B05"/>
    <w:rsid w:val="00582B88"/>
    <w:rsid w:val="00585B4F"/>
    <w:rsid w:val="005A01B9"/>
    <w:rsid w:val="005A1BDE"/>
    <w:rsid w:val="005A3956"/>
    <w:rsid w:val="005A55EC"/>
    <w:rsid w:val="005A7019"/>
    <w:rsid w:val="005B09AC"/>
    <w:rsid w:val="005B21AA"/>
    <w:rsid w:val="005B47CA"/>
    <w:rsid w:val="005D35EE"/>
    <w:rsid w:val="005D612A"/>
    <w:rsid w:val="005D68F8"/>
    <w:rsid w:val="005E0D53"/>
    <w:rsid w:val="005E24A7"/>
    <w:rsid w:val="005E53FC"/>
    <w:rsid w:val="005F0C83"/>
    <w:rsid w:val="005F1D8E"/>
    <w:rsid w:val="005F6486"/>
    <w:rsid w:val="0060060D"/>
    <w:rsid w:val="00612C99"/>
    <w:rsid w:val="00614B4D"/>
    <w:rsid w:val="00616E3B"/>
    <w:rsid w:val="0062047C"/>
    <w:rsid w:val="006326A6"/>
    <w:rsid w:val="006333C4"/>
    <w:rsid w:val="006359AF"/>
    <w:rsid w:val="006359ED"/>
    <w:rsid w:val="00635B3D"/>
    <w:rsid w:val="006404E0"/>
    <w:rsid w:val="006454BC"/>
    <w:rsid w:val="00647C97"/>
    <w:rsid w:val="00650623"/>
    <w:rsid w:val="006520C9"/>
    <w:rsid w:val="006525CB"/>
    <w:rsid w:val="006540DC"/>
    <w:rsid w:val="00656A73"/>
    <w:rsid w:val="00665BBA"/>
    <w:rsid w:val="0066685D"/>
    <w:rsid w:val="0066797F"/>
    <w:rsid w:val="006711BA"/>
    <w:rsid w:val="0067151A"/>
    <w:rsid w:val="00675D39"/>
    <w:rsid w:val="00682A08"/>
    <w:rsid w:val="006901CE"/>
    <w:rsid w:val="00694087"/>
    <w:rsid w:val="00696E5E"/>
    <w:rsid w:val="006A0E5E"/>
    <w:rsid w:val="006A1379"/>
    <w:rsid w:val="006A1756"/>
    <w:rsid w:val="006A2CBF"/>
    <w:rsid w:val="006A4436"/>
    <w:rsid w:val="006A702B"/>
    <w:rsid w:val="006C3364"/>
    <w:rsid w:val="006C457B"/>
    <w:rsid w:val="006C50B2"/>
    <w:rsid w:val="006C599A"/>
    <w:rsid w:val="006C6D55"/>
    <w:rsid w:val="006C7AA1"/>
    <w:rsid w:val="006D3F93"/>
    <w:rsid w:val="006E03C9"/>
    <w:rsid w:val="006E1275"/>
    <w:rsid w:val="006E249E"/>
    <w:rsid w:val="006E3230"/>
    <w:rsid w:val="006E5107"/>
    <w:rsid w:val="006F2AA6"/>
    <w:rsid w:val="006F3799"/>
    <w:rsid w:val="006F43F5"/>
    <w:rsid w:val="00701884"/>
    <w:rsid w:val="00707BC3"/>
    <w:rsid w:val="00712E81"/>
    <w:rsid w:val="00716EA2"/>
    <w:rsid w:val="007200AA"/>
    <w:rsid w:val="00720189"/>
    <w:rsid w:val="00720DC4"/>
    <w:rsid w:val="0072413B"/>
    <w:rsid w:val="00724707"/>
    <w:rsid w:val="0072496F"/>
    <w:rsid w:val="007265FD"/>
    <w:rsid w:val="007327E1"/>
    <w:rsid w:val="00734132"/>
    <w:rsid w:val="0073488F"/>
    <w:rsid w:val="00735915"/>
    <w:rsid w:val="00740913"/>
    <w:rsid w:val="00741C5A"/>
    <w:rsid w:val="00744B8F"/>
    <w:rsid w:val="0074527C"/>
    <w:rsid w:val="007459F4"/>
    <w:rsid w:val="00745BEE"/>
    <w:rsid w:val="007561E5"/>
    <w:rsid w:val="00760B4E"/>
    <w:rsid w:val="007614FB"/>
    <w:rsid w:val="00772B5B"/>
    <w:rsid w:val="007757C7"/>
    <w:rsid w:val="007873DA"/>
    <w:rsid w:val="00790825"/>
    <w:rsid w:val="00790B0D"/>
    <w:rsid w:val="00793CA1"/>
    <w:rsid w:val="007A2E47"/>
    <w:rsid w:val="007A34DE"/>
    <w:rsid w:val="007A3B1F"/>
    <w:rsid w:val="007A5570"/>
    <w:rsid w:val="007B39AF"/>
    <w:rsid w:val="007B4BA3"/>
    <w:rsid w:val="007B568A"/>
    <w:rsid w:val="007B5836"/>
    <w:rsid w:val="007C5E3B"/>
    <w:rsid w:val="007D2883"/>
    <w:rsid w:val="007E0A9A"/>
    <w:rsid w:val="007E13BC"/>
    <w:rsid w:val="007E277D"/>
    <w:rsid w:val="007E793A"/>
    <w:rsid w:val="007F494F"/>
    <w:rsid w:val="007F5E24"/>
    <w:rsid w:val="007F6B61"/>
    <w:rsid w:val="007F6CAC"/>
    <w:rsid w:val="00800FF5"/>
    <w:rsid w:val="008010EE"/>
    <w:rsid w:val="00801E3C"/>
    <w:rsid w:val="008021F3"/>
    <w:rsid w:val="008102BB"/>
    <w:rsid w:val="00812FDB"/>
    <w:rsid w:val="00813B23"/>
    <w:rsid w:val="0081678D"/>
    <w:rsid w:val="00827984"/>
    <w:rsid w:val="00831FE3"/>
    <w:rsid w:val="008330F2"/>
    <w:rsid w:val="008332D7"/>
    <w:rsid w:val="008356E6"/>
    <w:rsid w:val="00835AFF"/>
    <w:rsid w:val="008367FA"/>
    <w:rsid w:val="0083788B"/>
    <w:rsid w:val="00837AF8"/>
    <w:rsid w:val="0084321E"/>
    <w:rsid w:val="00851FCC"/>
    <w:rsid w:val="00854C1E"/>
    <w:rsid w:val="00857FAE"/>
    <w:rsid w:val="00861AAF"/>
    <w:rsid w:val="00862483"/>
    <w:rsid w:val="00865804"/>
    <w:rsid w:val="00867DCE"/>
    <w:rsid w:val="00874518"/>
    <w:rsid w:val="00874CEF"/>
    <w:rsid w:val="00876ECA"/>
    <w:rsid w:val="00882E1B"/>
    <w:rsid w:val="00883049"/>
    <w:rsid w:val="008849BE"/>
    <w:rsid w:val="00886964"/>
    <w:rsid w:val="008B0EB0"/>
    <w:rsid w:val="008B7254"/>
    <w:rsid w:val="008C0EAA"/>
    <w:rsid w:val="008C40B0"/>
    <w:rsid w:val="008C7D5B"/>
    <w:rsid w:val="008D5172"/>
    <w:rsid w:val="008D7B77"/>
    <w:rsid w:val="008E3C9A"/>
    <w:rsid w:val="008E6FEE"/>
    <w:rsid w:val="008F06E0"/>
    <w:rsid w:val="008F286F"/>
    <w:rsid w:val="008F5445"/>
    <w:rsid w:val="009016BD"/>
    <w:rsid w:val="00901BA9"/>
    <w:rsid w:val="009065E8"/>
    <w:rsid w:val="009075CE"/>
    <w:rsid w:val="00907FCE"/>
    <w:rsid w:val="00914F1E"/>
    <w:rsid w:val="009250A0"/>
    <w:rsid w:val="0092592E"/>
    <w:rsid w:val="00926A0B"/>
    <w:rsid w:val="00927414"/>
    <w:rsid w:val="00932C8D"/>
    <w:rsid w:val="0093464F"/>
    <w:rsid w:val="00937336"/>
    <w:rsid w:val="00946BA9"/>
    <w:rsid w:val="0095215E"/>
    <w:rsid w:val="009541D9"/>
    <w:rsid w:val="00962C8D"/>
    <w:rsid w:val="00963B0B"/>
    <w:rsid w:val="00963B66"/>
    <w:rsid w:val="009665BF"/>
    <w:rsid w:val="00967630"/>
    <w:rsid w:val="00971523"/>
    <w:rsid w:val="009732DB"/>
    <w:rsid w:val="00973C73"/>
    <w:rsid w:val="0098096A"/>
    <w:rsid w:val="00981189"/>
    <w:rsid w:val="009813C9"/>
    <w:rsid w:val="00990052"/>
    <w:rsid w:val="009919FC"/>
    <w:rsid w:val="00996040"/>
    <w:rsid w:val="009A1819"/>
    <w:rsid w:val="009A2CF2"/>
    <w:rsid w:val="009C4168"/>
    <w:rsid w:val="009C73AB"/>
    <w:rsid w:val="009E75C2"/>
    <w:rsid w:val="00A07CA9"/>
    <w:rsid w:val="00A126C0"/>
    <w:rsid w:val="00A137BE"/>
    <w:rsid w:val="00A146F1"/>
    <w:rsid w:val="00A20C5A"/>
    <w:rsid w:val="00A22A29"/>
    <w:rsid w:val="00A23DD1"/>
    <w:rsid w:val="00A25774"/>
    <w:rsid w:val="00A37523"/>
    <w:rsid w:val="00A429D0"/>
    <w:rsid w:val="00A527D8"/>
    <w:rsid w:val="00A52BD3"/>
    <w:rsid w:val="00A53CEB"/>
    <w:rsid w:val="00A5643C"/>
    <w:rsid w:val="00A612B5"/>
    <w:rsid w:val="00A645F2"/>
    <w:rsid w:val="00A67D10"/>
    <w:rsid w:val="00A70001"/>
    <w:rsid w:val="00A70C05"/>
    <w:rsid w:val="00A70EB3"/>
    <w:rsid w:val="00A712D1"/>
    <w:rsid w:val="00A716D2"/>
    <w:rsid w:val="00A754CF"/>
    <w:rsid w:val="00A75E4E"/>
    <w:rsid w:val="00A8103C"/>
    <w:rsid w:val="00A822F9"/>
    <w:rsid w:val="00A82B38"/>
    <w:rsid w:val="00A82D7E"/>
    <w:rsid w:val="00A86FF5"/>
    <w:rsid w:val="00A91FF7"/>
    <w:rsid w:val="00A95D3F"/>
    <w:rsid w:val="00A961A3"/>
    <w:rsid w:val="00A9682F"/>
    <w:rsid w:val="00AB1AD6"/>
    <w:rsid w:val="00AB1DDE"/>
    <w:rsid w:val="00AB3084"/>
    <w:rsid w:val="00AB3973"/>
    <w:rsid w:val="00AB401F"/>
    <w:rsid w:val="00AB48DB"/>
    <w:rsid w:val="00AB778C"/>
    <w:rsid w:val="00AC0823"/>
    <w:rsid w:val="00AC0FBF"/>
    <w:rsid w:val="00AC1D4E"/>
    <w:rsid w:val="00AC707C"/>
    <w:rsid w:val="00AC7BA1"/>
    <w:rsid w:val="00AD2212"/>
    <w:rsid w:val="00AD2F41"/>
    <w:rsid w:val="00AD3A26"/>
    <w:rsid w:val="00AD4C79"/>
    <w:rsid w:val="00AD4D8A"/>
    <w:rsid w:val="00AD7BCD"/>
    <w:rsid w:val="00AE1BF5"/>
    <w:rsid w:val="00AE1CE7"/>
    <w:rsid w:val="00AE32A2"/>
    <w:rsid w:val="00AE342E"/>
    <w:rsid w:val="00AF276E"/>
    <w:rsid w:val="00B07BBB"/>
    <w:rsid w:val="00B07C7A"/>
    <w:rsid w:val="00B10ED7"/>
    <w:rsid w:val="00B114C7"/>
    <w:rsid w:val="00B1271D"/>
    <w:rsid w:val="00B14696"/>
    <w:rsid w:val="00B2043A"/>
    <w:rsid w:val="00B23D88"/>
    <w:rsid w:val="00B24128"/>
    <w:rsid w:val="00B243A0"/>
    <w:rsid w:val="00B25E8E"/>
    <w:rsid w:val="00B27130"/>
    <w:rsid w:val="00B31977"/>
    <w:rsid w:val="00B35390"/>
    <w:rsid w:val="00B362C0"/>
    <w:rsid w:val="00B36886"/>
    <w:rsid w:val="00B577B8"/>
    <w:rsid w:val="00B6434A"/>
    <w:rsid w:val="00B7273D"/>
    <w:rsid w:val="00B73F8B"/>
    <w:rsid w:val="00B83537"/>
    <w:rsid w:val="00B83585"/>
    <w:rsid w:val="00B836F4"/>
    <w:rsid w:val="00B84D84"/>
    <w:rsid w:val="00B868AB"/>
    <w:rsid w:val="00B970A5"/>
    <w:rsid w:val="00BA001C"/>
    <w:rsid w:val="00BA3F59"/>
    <w:rsid w:val="00BA5AA5"/>
    <w:rsid w:val="00BB054D"/>
    <w:rsid w:val="00BB074A"/>
    <w:rsid w:val="00BB0BC7"/>
    <w:rsid w:val="00BB3E40"/>
    <w:rsid w:val="00BB4EBE"/>
    <w:rsid w:val="00BB708A"/>
    <w:rsid w:val="00BC1FD0"/>
    <w:rsid w:val="00BC4D68"/>
    <w:rsid w:val="00BD1739"/>
    <w:rsid w:val="00BD3369"/>
    <w:rsid w:val="00BD3865"/>
    <w:rsid w:val="00BD6FEA"/>
    <w:rsid w:val="00BE16DB"/>
    <w:rsid w:val="00BE4837"/>
    <w:rsid w:val="00BF4BF1"/>
    <w:rsid w:val="00C044E2"/>
    <w:rsid w:val="00C04B0A"/>
    <w:rsid w:val="00C0701D"/>
    <w:rsid w:val="00C1121C"/>
    <w:rsid w:val="00C12D08"/>
    <w:rsid w:val="00C147A9"/>
    <w:rsid w:val="00C40505"/>
    <w:rsid w:val="00C425F6"/>
    <w:rsid w:val="00C55375"/>
    <w:rsid w:val="00C57851"/>
    <w:rsid w:val="00C81387"/>
    <w:rsid w:val="00C872D7"/>
    <w:rsid w:val="00C91AFA"/>
    <w:rsid w:val="00C91B17"/>
    <w:rsid w:val="00C92F00"/>
    <w:rsid w:val="00C94BD2"/>
    <w:rsid w:val="00CA4945"/>
    <w:rsid w:val="00CB206D"/>
    <w:rsid w:val="00CC1AAA"/>
    <w:rsid w:val="00CC3156"/>
    <w:rsid w:val="00CC7A89"/>
    <w:rsid w:val="00CC7D22"/>
    <w:rsid w:val="00CD24FA"/>
    <w:rsid w:val="00CD2B7D"/>
    <w:rsid w:val="00CD462A"/>
    <w:rsid w:val="00CD7081"/>
    <w:rsid w:val="00CE1C70"/>
    <w:rsid w:val="00CE3395"/>
    <w:rsid w:val="00CF4CCD"/>
    <w:rsid w:val="00CF5E42"/>
    <w:rsid w:val="00CF67E1"/>
    <w:rsid w:val="00D0281F"/>
    <w:rsid w:val="00D0394C"/>
    <w:rsid w:val="00D11D3C"/>
    <w:rsid w:val="00D230B9"/>
    <w:rsid w:val="00D235D0"/>
    <w:rsid w:val="00D25784"/>
    <w:rsid w:val="00D3165D"/>
    <w:rsid w:val="00D353E5"/>
    <w:rsid w:val="00D517BE"/>
    <w:rsid w:val="00D56100"/>
    <w:rsid w:val="00D62843"/>
    <w:rsid w:val="00D63792"/>
    <w:rsid w:val="00D648FE"/>
    <w:rsid w:val="00D70F14"/>
    <w:rsid w:val="00D72F3F"/>
    <w:rsid w:val="00D730AB"/>
    <w:rsid w:val="00D74FF2"/>
    <w:rsid w:val="00D774A9"/>
    <w:rsid w:val="00D779B8"/>
    <w:rsid w:val="00D77E7A"/>
    <w:rsid w:val="00D815D2"/>
    <w:rsid w:val="00D81ADA"/>
    <w:rsid w:val="00D822EC"/>
    <w:rsid w:val="00D94A21"/>
    <w:rsid w:val="00D96EEC"/>
    <w:rsid w:val="00DA2878"/>
    <w:rsid w:val="00DA398B"/>
    <w:rsid w:val="00DA602D"/>
    <w:rsid w:val="00DB3DDA"/>
    <w:rsid w:val="00DB6570"/>
    <w:rsid w:val="00DB712A"/>
    <w:rsid w:val="00DB7442"/>
    <w:rsid w:val="00DB7B94"/>
    <w:rsid w:val="00DC0B23"/>
    <w:rsid w:val="00DC0CC5"/>
    <w:rsid w:val="00DC3094"/>
    <w:rsid w:val="00DC66BF"/>
    <w:rsid w:val="00DD1BA0"/>
    <w:rsid w:val="00DD6E33"/>
    <w:rsid w:val="00DE326B"/>
    <w:rsid w:val="00DE3E15"/>
    <w:rsid w:val="00DE4778"/>
    <w:rsid w:val="00DE4C1B"/>
    <w:rsid w:val="00DF6642"/>
    <w:rsid w:val="00DF6E4C"/>
    <w:rsid w:val="00E017EE"/>
    <w:rsid w:val="00E12A8E"/>
    <w:rsid w:val="00E1563C"/>
    <w:rsid w:val="00E17CC5"/>
    <w:rsid w:val="00E223C4"/>
    <w:rsid w:val="00E22608"/>
    <w:rsid w:val="00E24DD0"/>
    <w:rsid w:val="00E254D2"/>
    <w:rsid w:val="00E267B3"/>
    <w:rsid w:val="00E30822"/>
    <w:rsid w:val="00E34DBE"/>
    <w:rsid w:val="00E351BF"/>
    <w:rsid w:val="00E42C4F"/>
    <w:rsid w:val="00E4330C"/>
    <w:rsid w:val="00E4382D"/>
    <w:rsid w:val="00E450A6"/>
    <w:rsid w:val="00E46F0A"/>
    <w:rsid w:val="00E5036D"/>
    <w:rsid w:val="00E5414E"/>
    <w:rsid w:val="00E6412D"/>
    <w:rsid w:val="00E653A4"/>
    <w:rsid w:val="00E66D06"/>
    <w:rsid w:val="00E6798C"/>
    <w:rsid w:val="00E814DD"/>
    <w:rsid w:val="00E81680"/>
    <w:rsid w:val="00EA1776"/>
    <w:rsid w:val="00EA7BBC"/>
    <w:rsid w:val="00EB1588"/>
    <w:rsid w:val="00EB4DD2"/>
    <w:rsid w:val="00EB617A"/>
    <w:rsid w:val="00EB77CC"/>
    <w:rsid w:val="00EC13FC"/>
    <w:rsid w:val="00EC172F"/>
    <w:rsid w:val="00EC2C91"/>
    <w:rsid w:val="00EC679D"/>
    <w:rsid w:val="00EC7ABE"/>
    <w:rsid w:val="00EC7E47"/>
    <w:rsid w:val="00ED0CD0"/>
    <w:rsid w:val="00ED2163"/>
    <w:rsid w:val="00F00935"/>
    <w:rsid w:val="00F020B0"/>
    <w:rsid w:val="00F02239"/>
    <w:rsid w:val="00F02A33"/>
    <w:rsid w:val="00F07B4A"/>
    <w:rsid w:val="00F1215A"/>
    <w:rsid w:val="00F14C0F"/>
    <w:rsid w:val="00F316C5"/>
    <w:rsid w:val="00F32431"/>
    <w:rsid w:val="00F43856"/>
    <w:rsid w:val="00F44E6A"/>
    <w:rsid w:val="00F55129"/>
    <w:rsid w:val="00F60047"/>
    <w:rsid w:val="00F609B2"/>
    <w:rsid w:val="00F622BD"/>
    <w:rsid w:val="00F62473"/>
    <w:rsid w:val="00F627B6"/>
    <w:rsid w:val="00F62822"/>
    <w:rsid w:val="00F64063"/>
    <w:rsid w:val="00F71E88"/>
    <w:rsid w:val="00F746FB"/>
    <w:rsid w:val="00F75146"/>
    <w:rsid w:val="00F77ECE"/>
    <w:rsid w:val="00F82ED9"/>
    <w:rsid w:val="00F8702D"/>
    <w:rsid w:val="00F933B8"/>
    <w:rsid w:val="00F933C4"/>
    <w:rsid w:val="00F94395"/>
    <w:rsid w:val="00FB0676"/>
    <w:rsid w:val="00FB0D2B"/>
    <w:rsid w:val="00FB268A"/>
    <w:rsid w:val="00FC35C9"/>
    <w:rsid w:val="00FC67B0"/>
    <w:rsid w:val="00FD47AA"/>
    <w:rsid w:val="00FE30E2"/>
    <w:rsid w:val="00FE45CF"/>
    <w:rsid w:val="00FF4101"/>
    <w:rsid w:val="00FF4F38"/>
    <w:rsid w:val="00FF781B"/>
    <w:rsid w:val="00FF7E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03C5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lsdException w:name="heading 3" w:semiHidden="0" w:uiPriority="9" w:unhideWhenUsed="0"/>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1"/>
    <w:next w:val="Normal1"/>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qFormat/>
    <w:rsid w:val="00862483"/>
    <w:pPr>
      <w:numPr>
        <w:ilvl w:val="3"/>
        <w:numId w:val="7"/>
      </w:numPr>
      <w:spacing w:before="240" w:after="40"/>
      <w:outlineLvl w:val="3"/>
    </w:pPr>
    <w:rPr>
      <w:i/>
      <w:color w:val="666666"/>
    </w:rPr>
  </w:style>
  <w:style w:type="paragraph" w:styleId="Heading5">
    <w:name w:val="heading 5"/>
    <w:basedOn w:val="Normal1"/>
    <w:next w:val="Normal1"/>
    <w:qFormat/>
    <w:rsid w:val="00862483"/>
    <w:pPr>
      <w:numPr>
        <w:ilvl w:val="4"/>
        <w:numId w:val="7"/>
      </w:numPr>
      <w:spacing w:before="220" w:after="40"/>
      <w:outlineLvl w:val="4"/>
    </w:pPr>
    <w:rPr>
      <w:b/>
      <w:color w:val="666666"/>
      <w:sz w:val="20"/>
    </w:rPr>
  </w:style>
  <w:style w:type="paragraph" w:styleId="Heading6">
    <w:name w:val="heading 6"/>
    <w:basedOn w:val="Normal1"/>
    <w:next w:val="Normal1"/>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lang w:val="en-US" w:eastAsia="en-US"/>
    </w:rPr>
  </w:style>
  <w:style w:type="paragraph" w:styleId="Title">
    <w:name w:val="Title"/>
    <w:aliases w:val="Title 1"/>
    <w:basedOn w:val="Normal1"/>
    <w:next w:val="Normal1"/>
    <w:link w:val="TitleChar"/>
    <w:qFormat/>
    <w:rsid w:val="00A8103C"/>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6C6D55"/>
    <w:pPr>
      <w:pBdr>
        <w:top w:val="nil"/>
        <w:left w:val="nil"/>
        <w:bottom w:val="nil"/>
        <w:right w:val="nil"/>
        <w:between w:val="nil"/>
        <w:bar w:val="nil"/>
      </w:pBdr>
    </w:pPr>
    <w:rPr>
      <w:rFonts w:ascii="Times New Roman" w:eastAsia="Times New Roman" w:hAnsi="Times New Roman"/>
      <w:color w:val="000000"/>
      <w:bdr w:val="nil"/>
      <w:lang w:val="en-US" w:eastAsia="en-US"/>
    </w:rPr>
  </w:style>
  <w:style w:type="character" w:customStyle="1" w:styleId="Hyperlink0">
    <w:name w:val="Hyperlink.0"/>
    <w:basedOn w:val="Hyperlink"/>
    <w:rsid w:val="006C6D55"/>
    <w:rPr>
      <w:color w:val="7F7F7F"/>
      <w:u w:val="single" w:color="7F7F7F"/>
    </w:rPr>
  </w:style>
  <w:style w:type="character" w:customStyle="1" w:styleId="Link0">
    <w:name w:val="Link"/>
    <w:rsid w:val="003C33C6"/>
    <w:rPr>
      <w:u w:val="single"/>
    </w:rPr>
  </w:style>
  <w:style w:type="paragraph" w:customStyle="1" w:styleId="Footnote">
    <w:name w:val="Footnote"/>
    <w:rsid w:val="00A70001"/>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character" w:customStyle="1" w:styleId="Hyperlink1">
    <w:name w:val="Hyperlink.1"/>
    <w:basedOn w:val="Link0"/>
    <w:rsid w:val="00A70001"/>
    <w:rPr>
      <w:sz w:val="20"/>
      <w:szCs w:val="20"/>
      <w:u w:val="single"/>
    </w:rPr>
  </w:style>
  <w:style w:type="paragraph" w:customStyle="1" w:styleId="blockquote">
    <w:name w:val="blockquote"/>
    <w:basedOn w:val="Normal"/>
    <w:rsid w:val="003A7D65"/>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bodytext">
    <w:name w:val="bodytext"/>
    <w:basedOn w:val="Normal"/>
    <w:rsid w:val="001A0CB2"/>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EvidenceChar">
    <w:name w:val="Evidence Char"/>
    <w:basedOn w:val="DefaultParagraphFont"/>
    <w:link w:val="Evidence"/>
    <w:locked/>
    <w:rsid w:val="003A41FA"/>
    <w:rPr>
      <w:rFonts w:ascii="Times New Roman" w:eastAsia="Times New Roman" w:hAnsi="Times New Roman"/>
      <w:bCs/>
      <w:color w:val="000000"/>
      <w:lang w:val="en-US"/>
    </w:rPr>
  </w:style>
  <w:style w:type="character" w:styleId="Strong">
    <w:name w:val="Strong"/>
    <w:basedOn w:val="DefaultParagraphFont"/>
    <w:uiPriority w:val="22"/>
    <w:qFormat/>
    <w:rsid w:val="004E0572"/>
    <w:rPr>
      <w:b/>
      <w:bCs/>
    </w:rPr>
  </w:style>
  <w:style w:type="paragraph" w:customStyle="1" w:styleId="p">
    <w:name w:val="p"/>
    <w:basedOn w:val="Normal"/>
    <w:rsid w:val="0060060D"/>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CitationChar">
    <w:name w:val="Citation Char"/>
    <w:basedOn w:val="DefaultParagraphFont"/>
    <w:locked/>
    <w:rsid w:val="001A1366"/>
    <w:rPr>
      <w:i/>
      <w:iCs/>
      <w:color w:val="000000"/>
      <w:lang w:val="en-US"/>
    </w:rPr>
  </w:style>
  <w:style w:type="character" w:customStyle="1" w:styleId="Contention2Char">
    <w:name w:val="Contention 2 Char"/>
    <w:basedOn w:val="CitationChar"/>
    <w:link w:val="Contention2"/>
    <w:locked/>
    <w:rsid w:val="001A1366"/>
    <w:rPr>
      <w:rFonts w:ascii="Times New Roman" w:eastAsia="Times New Roman" w:hAnsi="Times New Roman"/>
      <w:b/>
      <w:bCs/>
      <w:i/>
      <w:iCs/>
      <w:color w:val="000000"/>
      <w:lang w:val="en-US"/>
    </w:rPr>
  </w:style>
  <w:style w:type="character" w:styleId="FollowedHyperlink">
    <w:name w:val="FollowedHyperlink"/>
    <w:basedOn w:val="DefaultParagraphFont"/>
    <w:uiPriority w:val="99"/>
    <w:semiHidden/>
    <w:unhideWhenUsed/>
    <w:rsid w:val="00882E1B"/>
    <w:rPr>
      <w:color w:val="800080" w:themeColor="followedHyperlink"/>
      <w:u w:val="single"/>
    </w:rPr>
  </w:style>
  <w:style w:type="paragraph" w:customStyle="1" w:styleId="subbuzzdesc">
    <w:name w:val="sub_buzz_desc"/>
    <w:basedOn w:val="Normal"/>
    <w:rsid w:val="00882E1B"/>
    <w:pPr>
      <w:spacing w:before="100" w:beforeAutospacing="1" w:after="100" w:afterAutospacing="1" w:line="240" w:lineRule="auto"/>
    </w:pPr>
    <w:rPr>
      <w:rFonts w:ascii="Times New Roman" w:eastAsia="Times New Roman" w:hAnsi="Times New Roman"/>
      <w:sz w:val="24"/>
      <w:szCs w:val="24"/>
      <w:lang w:val="fr-FR" w:eastAsia="fr-FR"/>
    </w:rPr>
  </w:style>
  <w:style w:type="paragraph" w:customStyle="1" w:styleId="Contention">
    <w:name w:val="Contention"/>
    <w:link w:val="ContentionChar"/>
    <w:rsid w:val="00DF6642"/>
    <w:pPr>
      <w:keepNext/>
      <w:keepLines/>
    </w:pPr>
    <w:rPr>
      <w:rFonts w:ascii="Times New Roman" w:eastAsia="Times New Roman" w:hAnsi="Times New Roman"/>
      <w:b/>
      <w:bCs/>
      <w:iCs/>
      <w:color w:val="000000"/>
    </w:rPr>
  </w:style>
  <w:style w:type="character" w:customStyle="1" w:styleId="ContentionChar">
    <w:name w:val="Contention Char"/>
    <w:basedOn w:val="CitationChar"/>
    <w:link w:val="Contention"/>
    <w:locked/>
    <w:rsid w:val="00DF6642"/>
    <w:rPr>
      <w:rFonts w:ascii="Times New Roman" w:eastAsia="Times New Roman" w:hAnsi="Times New Roman"/>
      <w:b/>
      <w:bCs/>
      <w:i/>
      <w:iCs/>
      <w:color w:val="000000"/>
      <w:lang w:val="en-US"/>
    </w:rPr>
  </w:style>
  <w:style w:type="paragraph" w:customStyle="1" w:styleId="ms-rteelement-p">
    <w:name w:val="ms-rteelement-p"/>
    <w:basedOn w:val="Normal"/>
    <w:rsid w:val="000B77AC"/>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336A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6A4F"/>
    <w:rPr>
      <w:sz w:val="22"/>
      <w:szCs w:val="22"/>
      <w:lang w:val="en-US" w:eastAsia="en-US"/>
    </w:rPr>
  </w:style>
  <w:style w:type="paragraph" w:styleId="Footer">
    <w:name w:val="footer"/>
    <w:basedOn w:val="Normal"/>
    <w:link w:val="FooterChar"/>
    <w:uiPriority w:val="99"/>
    <w:unhideWhenUsed/>
    <w:rsid w:val="00800FF5"/>
    <w:pPr>
      <w:tabs>
        <w:tab w:val="center" w:pos="4680"/>
        <w:tab w:val="right" w:pos="9360"/>
      </w:tabs>
      <w:spacing w:after="0" w:line="240" w:lineRule="auto"/>
      <w:jc w:val="center"/>
    </w:pPr>
    <w:rPr>
      <w:rFonts w:ascii="Times New Roman" w:hAnsi="Times New Roman"/>
      <w:b/>
      <w:bCs/>
      <w:caps/>
    </w:rPr>
  </w:style>
  <w:style w:type="character" w:customStyle="1" w:styleId="FooterChar">
    <w:name w:val="Footer Char"/>
    <w:basedOn w:val="DefaultParagraphFont"/>
    <w:link w:val="Footer"/>
    <w:uiPriority w:val="99"/>
    <w:rsid w:val="00800FF5"/>
    <w:rPr>
      <w:rFonts w:ascii="Times New Roman" w:hAnsi="Times New Roman"/>
      <w:b/>
      <w:bCs/>
      <w:caps/>
      <w:sz w:val="22"/>
      <w:szCs w:val="22"/>
      <w:lang w:val="en-US" w:eastAsia="en-US"/>
    </w:rPr>
  </w:style>
  <w:style w:type="paragraph" w:customStyle="1" w:styleId="Default">
    <w:name w:val="Default"/>
    <w:rsid w:val="00BA001C"/>
    <w:pPr>
      <w:autoSpaceDE w:val="0"/>
      <w:autoSpaceDN w:val="0"/>
      <w:adjustRightInd w:val="0"/>
    </w:pPr>
    <w:rPr>
      <w:rFonts w:ascii="Adobe Garamond Pro" w:hAnsi="Adobe Garamond Pro" w:cs="Adobe Garamond Pro"/>
      <w:color w:val="000000"/>
      <w:sz w:val="24"/>
      <w:szCs w:val="24"/>
      <w:lang w:val="en-US"/>
    </w:rPr>
  </w:style>
  <w:style w:type="character" w:customStyle="1" w:styleId="A7">
    <w:name w:val="A7"/>
    <w:uiPriority w:val="99"/>
    <w:rsid w:val="00DE326B"/>
    <w:rPr>
      <w:color w:val="000000"/>
      <w:sz w:val="10"/>
      <w:szCs w:val="10"/>
    </w:rPr>
  </w:style>
  <w:style w:type="character" w:customStyle="1" w:styleId="A0">
    <w:name w:val="A0"/>
    <w:uiPriority w:val="99"/>
    <w:rsid w:val="00DE326B"/>
    <w:rPr>
      <w:b/>
      <w:bCs/>
      <w:color w:val="000000"/>
      <w:sz w:val="48"/>
      <w:szCs w:val="48"/>
    </w:rPr>
  </w:style>
  <w:style w:type="paragraph" w:customStyle="1" w:styleId="Pa2">
    <w:name w:val="Pa2"/>
    <w:basedOn w:val="Default"/>
    <w:next w:val="Default"/>
    <w:uiPriority w:val="99"/>
    <w:rsid w:val="00DE326B"/>
    <w:pPr>
      <w:spacing w:line="241" w:lineRule="atLeast"/>
    </w:pPr>
    <w:rPr>
      <w:rFonts w:ascii="Arial" w:hAnsi="Arial" w:cs="Arial"/>
      <w:color w:val="auto"/>
    </w:rPr>
  </w:style>
  <w:style w:type="character" w:customStyle="1" w:styleId="A2">
    <w:name w:val="A2"/>
    <w:uiPriority w:val="99"/>
    <w:rsid w:val="00DE326B"/>
    <w:rPr>
      <w:color w:val="000000"/>
      <w:sz w:val="20"/>
      <w:szCs w:val="20"/>
    </w:rPr>
  </w:style>
  <w:style w:type="paragraph" w:customStyle="1" w:styleId="Pa8">
    <w:name w:val="Pa8"/>
    <w:basedOn w:val="Default"/>
    <w:next w:val="Default"/>
    <w:uiPriority w:val="99"/>
    <w:rsid w:val="0032122A"/>
    <w:pPr>
      <w:spacing w:line="181" w:lineRule="atLeast"/>
    </w:pPr>
    <w:rPr>
      <w:rFonts w:ascii="Arial" w:hAnsi="Arial" w:cs="Arial"/>
      <w:color w:val="auto"/>
    </w:rPr>
  </w:style>
  <w:style w:type="paragraph" w:customStyle="1" w:styleId="Pa22">
    <w:name w:val="Pa22"/>
    <w:basedOn w:val="Default"/>
    <w:next w:val="Default"/>
    <w:uiPriority w:val="99"/>
    <w:rsid w:val="0032122A"/>
    <w:pPr>
      <w:spacing w:line="181" w:lineRule="atLeast"/>
    </w:pPr>
    <w:rPr>
      <w:rFonts w:ascii="Arial" w:hAnsi="Arial" w:cs="Arial"/>
      <w:color w:val="auto"/>
    </w:rPr>
  </w:style>
  <w:style w:type="paragraph" w:customStyle="1" w:styleId="Pa7">
    <w:name w:val="Pa7"/>
    <w:basedOn w:val="Default"/>
    <w:next w:val="Default"/>
    <w:uiPriority w:val="99"/>
    <w:rsid w:val="0032122A"/>
    <w:pPr>
      <w:spacing w:line="181" w:lineRule="atLeast"/>
    </w:pPr>
    <w:rPr>
      <w:rFonts w:ascii="Arial" w:hAnsi="Arial" w:cs="Arial"/>
      <w:color w:val="auto"/>
    </w:rPr>
  </w:style>
  <w:style w:type="paragraph" w:customStyle="1" w:styleId="inside-copy">
    <w:name w:val="inside-copy"/>
    <w:basedOn w:val="Normal"/>
    <w:rsid w:val="008102BB"/>
    <w:pPr>
      <w:spacing w:before="100" w:beforeAutospacing="1" w:after="100" w:afterAutospacing="1" w:line="240" w:lineRule="auto"/>
    </w:pPr>
    <w:rPr>
      <w:rFonts w:ascii="Times New Roman" w:eastAsia="Times New Roman" w:hAnsi="Times New Roman"/>
      <w:sz w:val="24"/>
      <w:szCs w:val="24"/>
    </w:rPr>
  </w:style>
  <w:style w:type="paragraph" w:customStyle="1" w:styleId="ember-view">
    <w:name w:val="ember-view"/>
    <w:basedOn w:val="Normal"/>
    <w:rsid w:val="00360ECC"/>
    <w:pPr>
      <w:spacing w:before="100" w:beforeAutospacing="1" w:after="100" w:afterAutospacing="1" w:line="240" w:lineRule="auto"/>
    </w:pPr>
    <w:rPr>
      <w:rFonts w:ascii="Times New Roman" w:eastAsia="Times New Roman" w:hAnsi="Times New Roman"/>
      <w:sz w:val="24"/>
      <w:szCs w:val="24"/>
    </w:rPr>
  </w:style>
  <w:style w:type="character" w:customStyle="1" w:styleId="headertext">
    <w:name w:val="headertext"/>
    <w:basedOn w:val="DefaultParagraphFont"/>
    <w:rsid w:val="00B27130"/>
  </w:style>
  <w:style w:type="paragraph" w:customStyle="1" w:styleId="indent">
    <w:name w:val="indent"/>
    <w:basedOn w:val="Normal"/>
    <w:rsid w:val="007327E1"/>
    <w:pPr>
      <w:spacing w:before="100" w:beforeAutospacing="1" w:after="100" w:afterAutospacing="1" w:line="240" w:lineRule="auto"/>
    </w:pPr>
    <w:rPr>
      <w:rFonts w:ascii="Times New Roman" w:eastAsia="Times New Roman" w:hAnsi="Times New Roman"/>
      <w:sz w:val="24"/>
      <w:szCs w:val="24"/>
    </w:rPr>
  </w:style>
  <w:style w:type="character" w:customStyle="1" w:styleId="num">
    <w:name w:val="num"/>
    <w:basedOn w:val="DefaultParagraphFont"/>
    <w:rsid w:val="007327E1"/>
  </w:style>
  <w:style w:type="character" w:styleId="HTMLCite">
    <w:name w:val="HTML Cite"/>
    <w:basedOn w:val="DefaultParagraphFont"/>
    <w:uiPriority w:val="99"/>
    <w:semiHidden/>
    <w:unhideWhenUsed/>
    <w:rsid w:val="00E46F0A"/>
    <w:rPr>
      <w:i/>
      <w:iCs/>
    </w:rPr>
  </w:style>
  <w:style w:type="character" w:customStyle="1" w:styleId="amp">
    <w:name w:val="amp"/>
    <w:basedOn w:val="DefaultParagraphFont"/>
    <w:rsid w:val="00D774A9"/>
  </w:style>
  <w:style w:type="paragraph" w:styleId="HTMLPreformatted">
    <w:name w:val="HTML Preformatted"/>
    <w:basedOn w:val="Normal"/>
    <w:link w:val="HTMLPreformattedChar"/>
    <w:uiPriority w:val="99"/>
    <w:semiHidden/>
    <w:unhideWhenUsed/>
    <w:rsid w:val="00B31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B31977"/>
    <w:rPr>
      <w:rFonts w:ascii="Courier New" w:eastAsia="Times New Roman" w:hAnsi="Courier New" w:cs="Courier New"/>
      <w:lang w:val="en-US" w:eastAsia="en-US"/>
    </w:rPr>
  </w:style>
  <w:style w:type="character" w:customStyle="1" w:styleId="postauthors">
    <w:name w:val="postauthors"/>
    <w:basedOn w:val="DefaultParagraphFont"/>
    <w:rsid w:val="002D2810"/>
  </w:style>
  <w:style w:type="character" w:customStyle="1" w:styleId="postdate">
    <w:name w:val="postdate"/>
    <w:basedOn w:val="DefaultParagraphFont"/>
    <w:rsid w:val="002D2810"/>
  </w:style>
  <w:style w:type="paragraph" w:styleId="BodyText0">
    <w:name w:val="Body Text"/>
    <w:basedOn w:val="Normal"/>
    <w:link w:val="BodyTextChar"/>
    <w:uiPriority w:val="99"/>
    <w:unhideWhenUsed/>
    <w:rsid w:val="00B7273D"/>
    <w:pPr>
      <w:spacing w:after="120"/>
    </w:pPr>
  </w:style>
  <w:style w:type="character" w:customStyle="1" w:styleId="BodyTextChar">
    <w:name w:val="Body Text Char"/>
    <w:basedOn w:val="DefaultParagraphFont"/>
    <w:link w:val="BodyText0"/>
    <w:uiPriority w:val="99"/>
    <w:rsid w:val="00B7273D"/>
    <w:rPr>
      <w:sz w:val="22"/>
      <w:szCs w:val="22"/>
      <w:lang w:val="en-US" w:eastAsia="en-US"/>
    </w:rPr>
  </w:style>
  <w:style w:type="paragraph" w:customStyle="1" w:styleId="BodyA">
    <w:name w:val="Body A"/>
    <w:rsid w:val="00837AF8"/>
    <w:pPr>
      <w:pBdr>
        <w:top w:val="nil"/>
        <w:left w:val="nil"/>
        <w:bottom w:val="nil"/>
        <w:right w:val="nil"/>
        <w:between w:val="nil"/>
        <w:bar w:val="nil"/>
      </w:pBdr>
      <w:spacing w:after="200" w:line="276" w:lineRule="auto"/>
    </w:pPr>
    <w:rPr>
      <w:rFonts w:eastAsia="Calibri" w:cs="Calibri"/>
      <w:color w:val="000000"/>
      <w:sz w:val="22"/>
      <w:szCs w:val="22"/>
      <w:u w:color="000000"/>
      <w:bdr w:val="nil"/>
      <w:lang w:eastAsia="en-US"/>
    </w:rPr>
  </w:style>
  <w:style w:type="character" w:customStyle="1" w:styleId="TitleChar">
    <w:name w:val="Title Char"/>
    <w:aliases w:val="Title 1 Char"/>
    <w:basedOn w:val="DefaultParagraphFont"/>
    <w:link w:val="Title"/>
    <w:rsid w:val="00072CE0"/>
    <w:rPr>
      <w:rFonts w:ascii="Times New Roman" w:eastAsia="Arial" w:hAnsi="Times New Roman" w:cs="Arial"/>
      <w:b/>
      <w:bCs/>
      <w:smallCaps/>
      <w:color w:val="000000"/>
      <w:sz w:val="32"/>
      <w:szCs w:val="3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857">
      <w:bodyDiv w:val="1"/>
      <w:marLeft w:val="0"/>
      <w:marRight w:val="0"/>
      <w:marTop w:val="0"/>
      <w:marBottom w:val="0"/>
      <w:divBdr>
        <w:top w:val="none" w:sz="0" w:space="0" w:color="auto"/>
        <w:left w:val="none" w:sz="0" w:space="0" w:color="auto"/>
        <w:bottom w:val="none" w:sz="0" w:space="0" w:color="auto"/>
        <w:right w:val="none" w:sz="0" w:space="0" w:color="auto"/>
      </w:divBdr>
    </w:div>
    <w:div w:id="34039159">
      <w:bodyDiv w:val="1"/>
      <w:marLeft w:val="0"/>
      <w:marRight w:val="0"/>
      <w:marTop w:val="0"/>
      <w:marBottom w:val="0"/>
      <w:divBdr>
        <w:top w:val="none" w:sz="0" w:space="0" w:color="auto"/>
        <w:left w:val="none" w:sz="0" w:space="0" w:color="auto"/>
        <w:bottom w:val="none" w:sz="0" w:space="0" w:color="auto"/>
        <w:right w:val="none" w:sz="0" w:space="0" w:color="auto"/>
      </w:divBdr>
    </w:div>
    <w:div w:id="35398761">
      <w:bodyDiv w:val="1"/>
      <w:marLeft w:val="0"/>
      <w:marRight w:val="0"/>
      <w:marTop w:val="0"/>
      <w:marBottom w:val="0"/>
      <w:divBdr>
        <w:top w:val="none" w:sz="0" w:space="0" w:color="auto"/>
        <w:left w:val="none" w:sz="0" w:space="0" w:color="auto"/>
        <w:bottom w:val="none" w:sz="0" w:space="0" w:color="auto"/>
        <w:right w:val="none" w:sz="0" w:space="0" w:color="auto"/>
      </w:divBdr>
    </w:div>
    <w:div w:id="82262937">
      <w:bodyDiv w:val="1"/>
      <w:marLeft w:val="0"/>
      <w:marRight w:val="0"/>
      <w:marTop w:val="0"/>
      <w:marBottom w:val="0"/>
      <w:divBdr>
        <w:top w:val="none" w:sz="0" w:space="0" w:color="auto"/>
        <w:left w:val="none" w:sz="0" w:space="0" w:color="auto"/>
        <w:bottom w:val="none" w:sz="0" w:space="0" w:color="auto"/>
        <w:right w:val="none" w:sz="0" w:space="0" w:color="auto"/>
      </w:divBdr>
      <w:divsChild>
        <w:div w:id="1348481362">
          <w:marLeft w:val="0"/>
          <w:marRight w:val="0"/>
          <w:marTop w:val="0"/>
          <w:marBottom w:val="0"/>
          <w:divBdr>
            <w:top w:val="none" w:sz="0" w:space="0" w:color="auto"/>
            <w:left w:val="none" w:sz="0" w:space="0" w:color="auto"/>
            <w:bottom w:val="none" w:sz="0" w:space="0" w:color="auto"/>
            <w:right w:val="none" w:sz="0" w:space="0" w:color="auto"/>
          </w:divBdr>
        </w:div>
        <w:div w:id="681855765">
          <w:marLeft w:val="0"/>
          <w:marRight w:val="0"/>
          <w:marTop w:val="0"/>
          <w:marBottom w:val="0"/>
          <w:divBdr>
            <w:top w:val="none" w:sz="0" w:space="0" w:color="auto"/>
            <w:left w:val="none" w:sz="0" w:space="0" w:color="auto"/>
            <w:bottom w:val="none" w:sz="0" w:space="0" w:color="auto"/>
            <w:right w:val="none" w:sz="0" w:space="0" w:color="auto"/>
          </w:divBdr>
        </w:div>
        <w:div w:id="2004772017">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3447159">
      <w:bodyDiv w:val="1"/>
      <w:marLeft w:val="0"/>
      <w:marRight w:val="0"/>
      <w:marTop w:val="0"/>
      <w:marBottom w:val="0"/>
      <w:divBdr>
        <w:top w:val="none" w:sz="0" w:space="0" w:color="auto"/>
        <w:left w:val="none" w:sz="0" w:space="0" w:color="auto"/>
        <w:bottom w:val="none" w:sz="0" w:space="0" w:color="auto"/>
        <w:right w:val="none" w:sz="0" w:space="0" w:color="auto"/>
      </w:divBdr>
    </w:div>
    <w:div w:id="114108631">
      <w:bodyDiv w:val="1"/>
      <w:marLeft w:val="0"/>
      <w:marRight w:val="0"/>
      <w:marTop w:val="0"/>
      <w:marBottom w:val="0"/>
      <w:divBdr>
        <w:top w:val="none" w:sz="0" w:space="0" w:color="auto"/>
        <w:left w:val="none" w:sz="0" w:space="0" w:color="auto"/>
        <w:bottom w:val="none" w:sz="0" w:space="0" w:color="auto"/>
        <w:right w:val="none" w:sz="0" w:space="0" w:color="auto"/>
      </w:divBdr>
    </w:div>
    <w:div w:id="118570910">
      <w:bodyDiv w:val="1"/>
      <w:marLeft w:val="0"/>
      <w:marRight w:val="0"/>
      <w:marTop w:val="0"/>
      <w:marBottom w:val="0"/>
      <w:divBdr>
        <w:top w:val="none" w:sz="0" w:space="0" w:color="auto"/>
        <w:left w:val="none" w:sz="0" w:space="0" w:color="auto"/>
        <w:bottom w:val="none" w:sz="0" w:space="0" w:color="auto"/>
        <w:right w:val="none" w:sz="0" w:space="0" w:color="auto"/>
      </w:divBdr>
    </w:div>
    <w:div w:id="134614194">
      <w:bodyDiv w:val="1"/>
      <w:marLeft w:val="0"/>
      <w:marRight w:val="0"/>
      <w:marTop w:val="0"/>
      <w:marBottom w:val="0"/>
      <w:divBdr>
        <w:top w:val="none" w:sz="0" w:space="0" w:color="auto"/>
        <w:left w:val="none" w:sz="0" w:space="0" w:color="auto"/>
        <w:bottom w:val="none" w:sz="0" w:space="0" w:color="auto"/>
        <w:right w:val="none" w:sz="0" w:space="0" w:color="auto"/>
      </w:divBdr>
      <w:divsChild>
        <w:div w:id="609820507">
          <w:marLeft w:val="0"/>
          <w:marRight w:val="0"/>
          <w:marTop w:val="0"/>
          <w:marBottom w:val="0"/>
          <w:divBdr>
            <w:top w:val="none" w:sz="0" w:space="0" w:color="auto"/>
            <w:left w:val="none" w:sz="0" w:space="0" w:color="auto"/>
            <w:bottom w:val="none" w:sz="0" w:space="0" w:color="auto"/>
            <w:right w:val="none" w:sz="0" w:space="0" w:color="auto"/>
          </w:divBdr>
        </w:div>
        <w:div w:id="1809973358">
          <w:marLeft w:val="0"/>
          <w:marRight w:val="0"/>
          <w:marTop w:val="0"/>
          <w:marBottom w:val="0"/>
          <w:divBdr>
            <w:top w:val="none" w:sz="0" w:space="0" w:color="auto"/>
            <w:left w:val="none" w:sz="0" w:space="0" w:color="auto"/>
            <w:bottom w:val="none" w:sz="0" w:space="0" w:color="auto"/>
            <w:right w:val="none" w:sz="0" w:space="0" w:color="auto"/>
          </w:divBdr>
        </w:div>
      </w:divsChild>
    </w:div>
    <w:div w:id="142281987">
      <w:bodyDiv w:val="1"/>
      <w:marLeft w:val="0"/>
      <w:marRight w:val="0"/>
      <w:marTop w:val="0"/>
      <w:marBottom w:val="0"/>
      <w:divBdr>
        <w:top w:val="none" w:sz="0" w:space="0" w:color="auto"/>
        <w:left w:val="none" w:sz="0" w:space="0" w:color="auto"/>
        <w:bottom w:val="none" w:sz="0" w:space="0" w:color="auto"/>
        <w:right w:val="none" w:sz="0" w:space="0" w:color="auto"/>
      </w:divBdr>
      <w:divsChild>
        <w:div w:id="22748939">
          <w:marLeft w:val="0"/>
          <w:marRight w:val="0"/>
          <w:marTop w:val="0"/>
          <w:marBottom w:val="0"/>
          <w:divBdr>
            <w:top w:val="none" w:sz="0" w:space="0" w:color="auto"/>
            <w:left w:val="none" w:sz="0" w:space="0" w:color="auto"/>
            <w:bottom w:val="none" w:sz="0" w:space="0" w:color="auto"/>
            <w:right w:val="none" w:sz="0" w:space="0" w:color="auto"/>
          </w:divBdr>
        </w:div>
      </w:divsChild>
    </w:div>
    <w:div w:id="149365792">
      <w:bodyDiv w:val="1"/>
      <w:marLeft w:val="0"/>
      <w:marRight w:val="0"/>
      <w:marTop w:val="0"/>
      <w:marBottom w:val="0"/>
      <w:divBdr>
        <w:top w:val="none" w:sz="0" w:space="0" w:color="auto"/>
        <w:left w:val="none" w:sz="0" w:space="0" w:color="auto"/>
        <w:bottom w:val="none" w:sz="0" w:space="0" w:color="auto"/>
        <w:right w:val="none" w:sz="0" w:space="0" w:color="auto"/>
      </w:divBdr>
    </w:div>
    <w:div w:id="150023794">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210121318">
      <w:bodyDiv w:val="1"/>
      <w:marLeft w:val="0"/>
      <w:marRight w:val="0"/>
      <w:marTop w:val="0"/>
      <w:marBottom w:val="0"/>
      <w:divBdr>
        <w:top w:val="none" w:sz="0" w:space="0" w:color="auto"/>
        <w:left w:val="none" w:sz="0" w:space="0" w:color="auto"/>
        <w:bottom w:val="none" w:sz="0" w:space="0" w:color="auto"/>
        <w:right w:val="none" w:sz="0" w:space="0" w:color="auto"/>
      </w:divBdr>
    </w:div>
    <w:div w:id="257643731">
      <w:bodyDiv w:val="1"/>
      <w:marLeft w:val="0"/>
      <w:marRight w:val="0"/>
      <w:marTop w:val="0"/>
      <w:marBottom w:val="0"/>
      <w:divBdr>
        <w:top w:val="none" w:sz="0" w:space="0" w:color="auto"/>
        <w:left w:val="none" w:sz="0" w:space="0" w:color="auto"/>
        <w:bottom w:val="none" w:sz="0" w:space="0" w:color="auto"/>
        <w:right w:val="none" w:sz="0" w:space="0" w:color="auto"/>
      </w:divBdr>
      <w:divsChild>
        <w:div w:id="674460787">
          <w:marLeft w:val="0"/>
          <w:marRight w:val="0"/>
          <w:marTop w:val="0"/>
          <w:marBottom w:val="0"/>
          <w:divBdr>
            <w:top w:val="none" w:sz="0" w:space="0" w:color="auto"/>
            <w:left w:val="none" w:sz="0" w:space="0" w:color="auto"/>
            <w:bottom w:val="none" w:sz="0" w:space="0" w:color="auto"/>
            <w:right w:val="none" w:sz="0" w:space="0" w:color="auto"/>
          </w:divBdr>
        </w:div>
      </w:divsChild>
    </w:div>
    <w:div w:id="321542731">
      <w:bodyDiv w:val="1"/>
      <w:marLeft w:val="0"/>
      <w:marRight w:val="0"/>
      <w:marTop w:val="0"/>
      <w:marBottom w:val="0"/>
      <w:divBdr>
        <w:top w:val="none" w:sz="0" w:space="0" w:color="auto"/>
        <w:left w:val="none" w:sz="0" w:space="0" w:color="auto"/>
        <w:bottom w:val="none" w:sz="0" w:space="0" w:color="auto"/>
        <w:right w:val="none" w:sz="0" w:space="0" w:color="auto"/>
      </w:divBdr>
    </w:div>
    <w:div w:id="325212561">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53729831">
      <w:bodyDiv w:val="1"/>
      <w:marLeft w:val="0"/>
      <w:marRight w:val="0"/>
      <w:marTop w:val="0"/>
      <w:marBottom w:val="0"/>
      <w:divBdr>
        <w:top w:val="none" w:sz="0" w:space="0" w:color="auto"/>
        <w:left w:val="none" w:sz="0" w:space="0" w:color="auto"/>
        <w:bottom w:val="none" w:sz="0" w:space="0" w:color="auto"/>
        <w:right w:val="none" w:sz="0" w:space="0" w:color="auto"/>
      </w:divBdr>
      <w:divsChild>
        <w:div w:id="1908146523">
          <w:marLeft w:val="0"/>
          <w:marRight w:val="0"/>
          <w:marTop w:val="0"/>
          <w:marBottom w:val="0"/>
          <w:divBdr>
            <w:top w:val="none" w:sz="0" w:space="0" w:color="auto"/>
            <w:left w:val="none" w:sz="0" w:space="0" w:color="auto"/>
            <w:bottom w:val="none" w:sz="0" w:space="0" w:color="auto"/>
            <w:right w:val="none" w:sz="0" w:space="0" w:color="auto"/>
          </w:divBdr>
        </w:div>
      </w:divsChild>
    </w:div>
    <w:div w:id="383674795">
      <w:bodyDiv w:val="1"/>
      <w:marLeft w:val="0"/>
      <w:marRight w:val="0"/>
      <w:marTop w:val="0"/>
      <w:marBottom w:val="0"/>
      <w:divBdr>
        <w:top w:val="none" w:sz="0" w:space="0" w:color="auto"/>
        <w:left w:val="none" w:sz="0" w:space="0" w:color="auto"/>
        <w:bottom w:val="none" w:sz="0" w:space="0" w:color="auto"/>
        <w:right w:val="none" w:sz="0" w:space="0" w:color="auto"/>
      </w:divBdr>
    </w:div>
    <w:div w:id="392508087">
      <w:bodyDiv w:val="1"/>
      <w:marLeft w:val="0"/>
      <w:marRight w:val="0"/>
      <w:marTop w:val="0"/>
      <w:marBottom w:val="0"/>
      <w:divBdr>
        <w:top w:val="none" w:sz="0" w:space="0" w:color="auto"/>
        <w:left w:val="none" w:sz="0" w:space="0" w:color="auto"/>
        <w:bottom w:val="none" w:sz="0" w:space="0" w:color="auto"/>
        <w:right w:val="none" w:sz="0" w:space="0" w:color="auto"/>
      </w:divBdr>
      <w:divsChild>
        <w:div w:id="1999577955">
          <w:marLeft w:val="0"/>
          <w:marRight w:val="0"/>
          <w:marTop w:val="0"/>
          <w:marBottom w:val="0"/>
          <w:divBdr>
            <w:top w:val="none" w:sz="0" w:space="0" w:color="auto"/>
            <w:left w:val="none" w:sz="0" w:space="0" w:color="auto"/>
            <w:bottom w:val="none" w:sz="0" w:space="0" w:color="auto"/>
            <w:right w:val="none" w:sz="0" w:space="0" w:color="auto"/>
          </w:divBdr>
        </w:div>
      </w:divsChild>
    </w:div>
    <w:div w:id="407583267">
      <w:bodyDiv w:val="1"/>
      <w:marLeft w:val="0"/>
      <w:marRight w:val="0"/>
      <w:marTop w:val="0"/>
      <w:marBottom w:val="0"/>
      <w:divBdr>
        <w:top w:val="none" w:sz="0" w:space="0" w:color="auto"/>
        <w:left w:val="none" w:sz="0" w:space="0" w:color="auto"/>
        <w:bottom w:val="none" w:sz="0" w:space="0" w:color="auto"/>
        <w:right w:val="none" w:sz="0" w:space="0" w:color="auto"/>
      </w:divBdr>
    </w:div>
    <w:div w:id="410011490">
      <w:bodyDiv w:val="1"/>
      <w:marLeft w:val="0"/>
      <w:marRight w:val="0"/>
      <w:marTop w:val="0"/>
      <w:marBottom w:val="0"/>
      <w:divBdr>
        <w:top w:val="none" w:sz="0" w:space="0" w:color="auto"/>
        <w:left w:val="none" w:sz="0" w:space="0" w:color="auto"/>
        <w:bottom w:val="none" w:sz="0" w:space="0" w:color="auto"/>
        <w:right w:val="none" w:sz="0" w:space="0" w:color="auto"/>
      </w:divBdr>
    </w:div>
    <w:div w:id="426073623">
      <w:bodyDiv w:val="1"/>
      <w:marLeft w:val="0"/>
      <w:marRight w:val="0"/>
      <w:marTop w:val="0"/>
      <w:marBottom w:val="0"/>
      <w:divBdr>
        <w:top w:val="none" w:sz="0" w:space="0" w:color="auto"/>
        <w:left w:val="none" w:sz="0" w:space="0" w:color="auto"/>
        <w:bottom w:val="none" w:sz="0" w:space="0" w:color="auto"/>
        <w:right w:val="none" w:sz="0" w:space="0" w:color="auto"/>
      </w:divBdr>
    </w:div>
    <w:div w:id="452478415">
      <w:bodyDiv w:val="1"/>
      <w:marLeft w:val="0"/>
      <w:marRight w:val="0"/>
      <w:marTop w:val="0"/>
      <w:marBottom w:val="0"/>
      <w:divBdr>
        <w:top w:val="none" w:sz="0" w:space="0" w:color="auto"/>
        <w:left w:val="none" w:sz="0" w:space="0" w:color="auto"/>
        <w:bottom w:val="none" w:sz="0" w:space="0" w:color="auto"/>
        <w:right w:val="none" w:sz="0" w:space="0" w:color="auto"/>
      </w:divBdr>
    </w:div>
    <w:div w:id="471482533">
      <w:bodyDiv w:val="1"/>
      <w:marLeft w:val="0"/>
      <w:marRight w:val="0"/>
      <w:marTop w:val="0"/>
      <w:marBottom w:val="0"/>
      <w:divBdr>
        <w:top w:val="none" w:sz="0" w:space="0" w:color="auto"/>
        <w:left w:val="none" w:sz="0" w:space="0" w:color="auto"/>
        <w:bottom w:val="none" w:sz="0" w:space="0" w:color="auto"/>
        <w:right w:val="none" w:sz="0" w:space="0" w:color="auto"/>
      </w:divBdr>
    </w:div>
    <w:div w:id="474494371">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4535619">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10418518">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248350">
      <w:bodyDiv w:val="1"/>
      <w:marLeft w:val="0"/>
      <w:marRight w:val="0"/>
      <w:marTop w:val="0"/>
      <w:marBottom w:val="0"/>
      <w:divBdr>
        <w:top w:val="none" w:sz="0" w:space="0" w:color="auto"/>
        <w:left w:val="none" w:sz="0" w:space="0" w:color="auto"/>
        <w:bottom w:val="none" w:sz="0" w:space="0" w:color="auto"/>
        <w:right w:val="none" w:sz="0" w:space="0" w:color="auto"/>
      </w:divBdr>
    </w:div>
    <w:div w:id="550264557">
      <w:bodyDiv w:val="1"/>
      <w:marLeft w:val="0"/>
      <w:marRight w:val="0"/>
      <w:marTop w:val="0"/>
      <w:marBottom w:val="0"/>
      <w:divBdr>
        <w:top w:val="none" w:sz="0" w:space="0" w:color="auto"/>
        <w:left w:val="none" w:sz="0" w:space="0" w:color="auto"/>
        <w:bottom w:val="none" w:sz="0" w:space="0" w:color="auto"/>
        <w:right w:val="none" w:sz="0" w:space="0" w:color="auto"/>
      </w:divBdr>
    </w:div>
    <w:div w:id="570114341">
      <w:bodyDiv w:val="1"/>
      <w:marLeft w:val="0"/>
      <w:marRight w:val="0"/>
      <w:marTop w:val="0"/>
      <w:marBottom w:val="0"/>
      <w:divBdr>
        <w:top w:val="none" w:sz="0" w:space="0" w:color="auto"/>
        <w:left w:val="none" w:sz="0" w:space="0" w:color="auto"/>
        <w:bottom w:val="none" w:sz="0" w:space="0" w:color="auto"/>
        <w:right w:val="none" w:sz="0" w:space="0" w:color="auto"/>
      </w:divBdr>
    </w:div>
    <w:div w:id="573708012">
      <w:bodyDiv w:val="1"/>
      <w:marLeft w:val="0"/>
      <w:marRight w:val="0"/>
      <w:marTop w:val="0"/>
      <w:marBottom w:val="0"/>
      <w:divBdr>
        <w:top w:val="none" w:sz="0" w:space="0" w:color="auto"/>
        <w:left w:val="none" w:sz="0" w:space="0" w:color="auto"/>
        <w:bottom w:val="none" w:sz="0" w:space="0" w:color="auto"/>
        <w:right w:val="none" w:sz="0" w:space="0" w:color="auto"/>
      </w:divBdr>
    </w:div>
    <w:div w:id="574585367">
      <w:bodyDiv w:val="1"/>
      <w:marLeft w:val="0"/>
      <w:marRight w:val="0"/>
      <w:marTop w:val="0"/>
      <w:marBottom w:val="0"/>
      <w:divBdr>
        <w:top w:val="none" w:sz="0" w:space="0" w:color="auto"/>
        <w:left w:val="none" w:sz="0" w:space="0" w:color="auto"/>
        <w:bottom w:val="none" w:sz="0" w:space="0" w:color="auto"/>
        <w:right w:val="none" w:sz="0" w:space="0" w:color="auto"/>
      </w:divBdr>
    </w:div>
    <w:div w:id="579754507">
      <w:bodyDiv w:val="1"/>
      <w:marLeft w:val="0"/>
      <w:marRight w:val="0"/>
      <w:marTop w:val="0"/>
      <w:marBottom w:val="0"/>
      <w:divBdr>
        <w:top w:val="none" w:sz="0" w:space="0" w:color="auto"/>
        <w:left w:val="none" w:sz="0" w:space="0" w:color="auto"/>
        <w:bottom w:val="none" w:sz="0" w:space="0" w:color="auto"/>
        <w:right w:val="none" w:sz="0" w:space="0" w:color="auto"/>
      </w:divBdr>
    </w:div>
    <w:div w:id="611009599">
      <w:bodyDiv w:val="1"/>
      <w:marLeft w:val="0"/>
      <w:marRight w:val="0"/>
      <w:marTop w:val="0"/>
      <w:marBottom w:val="0"/>
      <w:divBdr>
        <w:top w:val="none" w:sz="0" w:space="0" w:color="auto"/>
        <w:left w:val="none" w:sz="0" w:space="0" w:color="auto"/>
        <w:bottom w:val="none" w:sz="0" w:space="0" w:color="auto"/>
        <w:right w:val="none" w:sz="0" w:space="0" w:color="auto"/>
      </w:divBdr>
    </w:div>
    <w:div w:id="614677999">
      <w:bodyDiv w:val="1"/>
      <w:marLeft w:val="0"/>
      <w:marRight w:val="0"/>
      <w:marTop w:val="0"/>
      <w:marBottom w:val="0"/>
      <w:divBdr>
        <w:top w:val="none" w:sz="0" w:space="0" w:color="auto"/>
        <w:left w:val="none" w:sz="0" w:space="0" w:color="auto"/>
        <w:bottom w:val="none" w:sz="0" w:space="0" w:color="auto"/>
        <w:right w:val="none" w:sz="0" w:space="0" w:color="auto"/>
      </w:divBdr>
    </w:div>
    <w:div w:id="618798014">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2104745">
      <w:bodyDiv w:val="1"/>
      <w:marLeft w:val="0"/>
      <w:marRight w:val="0"/>
      <w:marTop w:val="0"/>
      <w:marBottom w:val="0"/>
      <w:divBdr>
        <w:top w:val="none" w:sz="0" w:space="0" w:color="auto"/>
        <w:left w:val="none" w:sz="0" w:space="0" w:color="auto"/>
        <w:bottom w:val="none" w:sz="0" w:space="0" w:color="auto"/>
        <w:right w:val="none" w:sz="0" w:space="0" w:color="auto"/>
      </w:divBdr>
    </w:div>
    <w:div w:id="637036094">
      <w:bodyDiv w:val="1"/>
      <w:marLeft w:val="0"/>
      <w:marRight w:val="0"/>
      <w:marTop w:val="0"/>
      <w:marBottom w:val="0"/>
      <w:divBdr>
        <w:top w:val="none" w:sz="0" w:space="0" w:color="auto"/>
        <w:left w:val="none" w:sz="0" w:space="0" w:color="auto"/>
        <w:bottom w:val="none" w:sz="0" w:space="0" w:color="auto"/>
        <w:right w:val="none" w:sz="0" w:space="0" w:color="auto"/>
      </w:divBdr>
    </w:div>
    <w:div w:id="643505575">
      <w:bodyDiv w:val="1"/>
      <w:marLeft w:val="0"/>
      <w:marRight w:val="0"/>
      <w:marTop w:val="0"/>
      <w:marBottom w:val="0"/>
      <w:divBdr>
        <w:top w:val="none" w:sz="0" w:space="0" w:color="auto"/>
        <w:left w:val="none" w:sz="0" w:space="0" w:color="auto"/>
        <w:bottom w:val="none" w:sz="0" w:space="0" w:color="auto"/>
        <w:right w:val="none" w:sz="0" w:space="0" w:color="auto"/>
      </w:divBdr>
    </w:div>
    <w:div w:id="652687588">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85714994">
      <w:bodyDiv w:val="1"/>
      <w:marLeft w:val="0"/>
      <w:marRight w:val="0"/>
      <w:marTop w:val="0"/>
      <w:marBottom w:val="0"/>
      <w:divBdr>
        <w:top w:val="none" w:sz="0" w:space="0" w:color="auto"/>
        <w:left w:val="none" w:sz="0" w:space="0" w:color="auto"/>
        <w:bottom w:val="none" w:sz="0" w:space="0" w:color="auto"/>
        <w:right w:val="none" w:sz="0" w:space="0" w:color="auto"/>
      </w:divBdr>
    </w:div>
    <w:div w:id="686325664">
      <w:bodyDiv w:val="1"/>
      <w:marLeft w:val="0"/>
      <w:marRight w:val="0"/>
      <w:marTop w:val="0"/>
      <w:marBottom w:val="0"/>
      <w:divBdr>
        <w:top w:val="none" w:sz="0" w:space="0" w:color="auto"/>
        <w:left w:val="none" w:sz="0" w:space="0" w:color="auto"/>
        <w:bottom w:val="none" w:sz="0" w:space="0" w:color="auto"/>
        <w:right w:val="none" w:sz="0" w:space="0" w:color="auto"/>
      </w:divBdr>
    </w:div>
    <w:div w:id="689381958">
      <w:bodyDiv w:val="1"/>
      <w:marLeft w:val="0"/>
      <w:marRight w:val="0"/>
      <w:marTop w:val="0"/>
      <w:marBottom w:val="0"/>
      <w:divBdr>
        <w:top w:val="none" w:sz="0" w:space="0" w:color="auto"/>
        <w:left w:val="none" w:sz="0" w:space="0" w:color="auto"/>
        <w:bottom w:val="none" w:sz="0" w:space="0" w:color="auto"/>
        <w:right w:val="none" w:sz="0" w:space="0" w:color="auto"/>
      </w:divBdr>
    </w:div>
    <w:div w:id="696082935">
      <w:bodyDiv w:val="1"/>
      <w:marLeft w:val="0"/>
      <w:marRight w:val="0"/>
      <w:marTop w:val="0"/>
      <w:marBottom w:val="0"/>
      <w:divBdr>
        <w:top w:val="none" w:sz="0" w:space="0" w:color="auto"/>
        <w:left w:val="none" w:sz="0" w:space="0" w:color="auto"/>
        <w:bottom w:val="none" w:sz="0" w:space="0" w:color="auto"/>
        <w:right w:val="none" w:sz="0" w:space="0" w:color="auto"/>
      </w:divBdr>
    </w:div>
    <w:div w:id="738284976">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127101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80495008">
      <w:bodyDiv w:val="1"/>
      <w:marLeft w:val="0"/>
      <w:marRight w:val="0"/>
      <w:marTop w:val="0"/>
      <w:marBottom w:val="0"/>
      <w:divBdr>
        <w:top w:val="none" w:sz="0" w:space="0" w:color="auto"/>
        <w:left w:val="none" w:sz="0" w:space="0" w:color="auto"/>
        <w:bottom w:val="none" w:sz="0" w:space="0" w:color="auto"/>
        <w:right w:val="none" w:sz="0" w:space="0" w:color="auto"/>
      </w:divBdr>
      <w:divsChild>
        <w:div w:id="1345283265">
          <w:marLeft w:val="0"/>
          <w:marRight w:val="0"/>
          <w:marTop w:val="0"/>
          <w:marBottom w:val="0"/>
          <w:divBdr>
            <w:top w:val="none" w:sz="0" w:space="0" w:color="auto"/>
            <w:left w:val="none" w:sz="0" w:space="0" w:color="auto"/>
            <w:bottom w:val="none" w:sz="0" w:space="0" w:color="auto"/>
            <w:right w:val="none" w:sz="0" w:space="0" w:color="auto"/>
          </w:divBdr>
        </w:div>
        <w:div w:id="1956937263">
          <w:marLeft w:val="0"/>
          <w:marRight w:val="0"/>
          <w:marTop w:val="0"/>
          <w:marBottom w:val="0"/>
          <w:divBdr>
            <w:top w:val="none" w:sz="0" w:space="0" w:color="auto"/>
            <w:left w:val="none" w:sz="0" w:space="0" w:color="auto"/>
            <w:bottom w:val="none" w:sz="0" w:space="0" w:color="auto"/>
            <w:right w:val="none" w:sz="0" w:space="0" w:color="auto"/>
          </w:divBdr>
        </w:div>
        <w:div w:id="124659772">
          <w:marLeft w:val="0"/>
          <w:marRight w:val="0"/>
          <w:marTop w:val="0"/>
          <w:marBottom w:val="0"/>
          <w:divBdr>
            <w:top w:val="none" w:sz="0" w:space="0" w:color="auto"/>
            <w:left w:val="none" w:sz="0" w:space="0" w:color="auto"/>
            <w:bottom w:val="none" w:sz="0" w:space="0" w:color="auto"/>
            <w:right w:val="none" w:sz="0" w:space="0" w:color="auto"/>
          </w:divBdr>
        </w:div>
        <w:div w:id="632101594">
          <w:marLeft w:val="0"/>
          <w:marRight w:val="0"/>
          <w:marTop w:val="0"/>
          <w:marBottom w:val="0"/>
          <w:divBdr>
            <w:top w:val="none" w:sz="0" w:space="0" w:color="auto"/>
            <w:left w:val="none" w:sz="0" w:space="0" w:color="auto"/>
            <w:bottom w:val="none" w:sz="0" w:space="0" w:color="auto"/>
            <w:right w:val="none" w:sz="0" w:space="0" w:color="auto"/>
          </w:divBdr>
        </w:div>
        <w:div w:id="544684484">
          <w:marLeft w:val="0"/>
          <w:marRight w:val="0"/>
          <w:marTop w:val="0"/>
          <w:marBottom w:val="0"/>
          <w:divBdr>
            <w:top w:val="none" w:sz="0" w:space="0" w:color="auto"/>
            <w:left w:val="none" w:sz="0" w:space="0" w:color="auto"/>
            <w:bottom w:val="none" w:sz="0" w:space="0" w:color="auto"/>
            <w:right w:val="none" w:sz="0" w:space="0" w:color="auto"/>
          </w:divBdr>
        </w:div>
      </w:divsChild>
    </w:div>
    <w:div w:id="787554941">
      <w:bodyDiv w:val="1"/>
      <w:marLeft w:val="0"/>
      <w:marRight w:val="0"/>
      <w:marTop w:val="0"/>
      <w:marBottom w:val="0"/>
      <w:divBdr>
        <w:top w:val="none" w:sz="0" w:space="0" w:color="auto"/>
        <w:left w:val="none" w:sz="0" w:space="0" w:color="auto"/>
        <w:bottom w:val="none" w:sz="0" w:space="0" w:color="auto"/>
        <w:right w:val="none" w:sz="0" w:space="0" w:color="auto"/>
      </w:divBdr>
    </w:div>
    <w:div w:id="808664654">
      <w:bodyDiv w:val="1"/>
      <w:marLeft w:val="0"/>
      <w:marRight w:val="0"/>
      <w:marTop w:val="0"/>
      <w:marBottom w:val="0"/>
      <w:divBdr>
        <w:top w:val="none" w:sz="0" w:space="0" w:color="auto"/>
        <w:left w:val="none" w:sz="0" w:space="0" w:color="auto"/>
        <w:bottom w:val="none" w:sz="0" w:space="0" w:color="auto"/>
        <w:right w:val="none" w:sz="0" w:space="0" w:color="auto"/>
      </w:divBdr>
    </w:div>
    <w:div w:id="816150659">
      <w:bodyDiv w:val="1"/>
      <w:marLeft w:val="0"/>
      <w:marRight w:val="0"/>
      <w:marTop w:val="0"/>
      <w:marBottom w:val="0"/>
      <w:divBdr>
        <w:top w:val="none" w:sz="0" w:space="0" w:color="auto"/>
        <w:left w:val="none" w:sz="0" w:space="0" w:color="auto"/>
        <w:bottom w:val="none" w:sz="0" w:space="0" w:color="auto"/>
        <w:right w:val="none" w:sz="0" w:space="0" w:color="auto"/>
      </w:divBdr>
      <w:divsChild>
        <w:div w:id="1453935793">
          <w:marLeft w:val="0"/>
          <w:marRight w:val="0"/>
          <w:marTop w:val="0"/>
          <w:marBottom w:val="0"/>
          <w:divBdr>
            <w:top w:val="none" w:sz="0" w:space="0" w:color="auto"/>
            <w:left w:val="none" w:sz="0" w:space="0" w:color="auto"/>
            <w:bottom w:val="none" w:sz="0" w:space="0" w:color="auto"/>
            <w:right w:val="none" w:sz="0" w:space="0" w:color="auto"/>
          </w:divBdr>
        </w:div>
      </w:divsChild>
    </w:div>
    <w:div w:id="820656741">
      <w:bodyDiv w:val="1"/>
      <w:marLeft w:val="0"/>
      <w:marRight w:val="0"/>
      <w:marTop w:val="0"/>
      <w:marBottom w:val="0"/>
      <w:divBdr>
        <w:top w:val="none" w:sz="0" w:space="0" w:color="auto"/>
        <w:left w:val="none" w:sz="0" w:space="0" w:color="auto"/>
        <w:bottom w:val="none" w:sz="0" w:space="0" w:color="auto"/>
        <w:right w:val="none" w:sz="0" w:space="0" w:color="auto"/>
      </w:divBdr>
      <w:divsChild>
        <w:div w:id="897087485">
          <w:marLeft w:val="0"/>
          <w:marRight w:val="0"/>
          <w:marTop w:val="0"/>
          <w:marBottom w:val="0"/>
          <w:divBdr>
            <w:top w:val="none" w:sz="0" w:space="0" w:color="auto"/>
            <w:left w:val="none" w:sz="0" w:space="0" w:color="auto"/>
            <w:bottom w:val="none" w:sz="0" w:space="0" w:color="auto"/>
            <w:right w:val="none" w:sz="0" w:space="0" w:color="auto"/>
          </w:divBdr>
        </w:div>
        <w:div w:id="1086347480">
          <w:marLeft w:val="0"/>
          <w:marRight w:val="0"/>
          <w:marTop w:val="0"/>
          <w:marBottom w:val="0"/>
          <w:divBdr>
            <w:top w:val="none" w:sz="0" w:space="0" w:color="auto"/>
            <w:left w:val="none" w:sz="0" w:space="0" w:color="auto"/>
            <w:bottom w:val="none" w:sz="0" w:space="0" w:color="auto"/>
            <w:right w:val="none" w:sz="0" w:space="0" w:color="auto"/>
          </w:divBdr>
        </w:div>
        <w:div w:id="201553476">
          <w:marLeft w:val="0"/>
          <w:marRight w:val="0"/>
          <w:marTop w:val="0"/>
          <w:marBottom w:val="0"/>
          <w:divBdr>
            <w:top w:val="none" w:sz="0" w:space="0" w:color="auto"/>
            <w:left w:val="none" w:sz="0" w:space="0" w:color="auto"/>
            <w:bottom w:val="none" w:sz="0" w:space="0" w:color="auto"/>
            <w:right w:val="none" w:sz="0" w:space="0" w:color="auto"/>
          </w:divBdr>
        </w:div>
        <w:div w:id="1178040970">
          <w:marLeft w:val="0"/>
          <w:marRight w:val="0"/>
          <w:marTop w:val="0"/>
          <w:marBottom w:val="0"/>
          <w:divBdr>
            <w:top w:val="none" w:sz="0" w:space="0" w:color="auto"/>
            <w:left w:val="none" w:sz="0" w:space="0" w:color="auto"/>
            <w:bottom w:val="none" w:sz="0" w:space="0" w:color="auto"/>
            <w:right w:val="none" w:sz="0" w:space="0" w:color="auto"/>
          </w:divBdr>
        </w:div>
        <w:div w:id="983199741">
          <w:marLeft w:val="0"/>
          <w:marRight w:val="0"/>
          <w:marTop w:val="0"/>
          <w:marBottom w:val="0"/>
          <w:divBdr>
            <w:top w:val="none" w:sz="0" w:space="0" w:color="auto"/>
            <w:left w:val="none" w:sz="0" w:space="0" w:color="auto"/>
            <w:bottom w:val="none" w:sz="0" w:space="0" w:color="auto"/>
            <w:right w:val="none" w:sz="0" w:space="0" w:color="auto"/>
          </w:divBdr>
        </w:div>
        <w:div w:id="1439568869">
          <w:marLeft w:val="0"/>
          <w:marRight w:val="0"/>
          <w:marTop w:val="0"/>
          <w:marBottom w:val="0"/>
          <w:divBdr>
            <w:top w:val="none" w:sz="0" w:space="0" w:color="auto"/>
            <w:left w:val="none" w:sz="0" w:space="0" w:color="auto"/>
            <w:bottom w:val="none" w:sz="0" w:space="0" w:color="auto"/>
            <w:right w:val="none" w:sz="0" w:space="0" w:color="auto"/>
          </w:divBdr>
        </w:div>
        <w:div w:id="1346983885">
          <w:marLeft w:val="0"/>
          <w:marRight w:val="0"/>
          <w:marTop w:val="0"/>
          <w:marBottom w:val="0"/>
          <w:divBdr>
            <w:top w:val="none" w:sz="0" w:space="0" w:color="auto"/>
            <w:left w:val="none" w:sz="0" w:space="0" w:color="auto"/>
            <w:bottom w:val="none" w:sz="0" w:space="0" w:color="auto"/>
            <w:right w:val="none" w:sz="0" w:space="0" w:color="auto"/>
          </w:divBdr>
        </w:div>
        <w:div w:id="1922787307">
          <w:marLeft w:val="0"/>
          <w:marRight w:val="0"/>
          <w:marTop w:val="0"/>
          <w:marBottom w:val="0"/>
          <w:divBdr>
            <w:top w:val="none" w:sz="0" w:space="0" w:color="auto"/>
            <w:left w:val="none" w:sz="0" w:space="0" w:color="auto"/>
            <w:bottom w:val="none" w:sz="0" w:space="0" w:color="auto"/>
            <w:right w:val="none" w:sz="0" w:space="0" w:color="auto"/>
          </w:divBdr>
        </w:div>
        <w:div w:id="1350912283">
          <w:marLeft w:val="0"/>
          <w:marRight w:val="0"/>
          <w:marTop w:val="0"/>
          <w:marBottom w:val="0"/>
          <w:divBdr>
            <w:top w:val="none" w:sz="0" w:space="0" w:color="auto"/>
            <w:left w:val="none" w:sz="0" w:space="0" w:color="auto"/>
            <w:bottom w:val="none" w:sz="0" w:space="0" w:color="auto"/>
            <w:right w:val="none" w:sz="0" w:space="0" w:color="auto"/>
          </w:divBdr>
        </w:div>
        <w:div w:id="783423844">
          <w:marLeft w:val="0"/>
          <w:marRight w:val="0"/>
          <w:marTop w:val="0"/>
          <w:marBottom w:val="0"/>
          <w:divBdr>
            <w:top w:val="none" w:sz="0" w:space="0" w:color="auto"/>
            <w:left w:val="none" w:sz="0" w:space="0" w:color="auto"/>
            <w:bottom w:val="none" w:sz="0" w:space="0" w:color="auto"/>
            <w:right w:val="none" w:sz="0" w:space="0" w:color="auto"/>
          </w:divBdr>
        </w:div>
        <w:div w:id="773524523">
          <w:marLeft w:val="0"/>
          <w:marRight w:val="0"/>
          <w:marTop w:val="0"/>
          <w:marBottom w:val="0"/>
          <w:divBdr>
            <w:top w:val="none" w:sz="0" w:space="0" w:color="auto"/>
            <w:left w:val="none" w:sz="0" w:space="0" w:color="auto"/>
            <w:bottom w:val="none" w:sz="0" w:space="0" w:color="auto"/>
            <w:right w:val="none" w:sz="0" w:space="0" w:color="auto"/>
          </w:divBdr>
        </w:div>
        <w:div w:id="1816869992">
          <w:marLeft w:val="0"/>
          <w:marRight w:val="0"/>
          <w:marTop w:val="0"/>
          <w:marBottom w:val="0"/>
          <w:divBdr>
            <w:top w:val="none" w:sz="0" w:space="0" w:color="auto"/>
            <w:left w:val="none" w:sz="0" w:space="0" w:color="auto"/>
            <w:bottom w:val="none" w:sz="0" w:space="0" w:color="auto"/>
            <w:right w:val="none" w:sz="0" w:space="0" w:color="auto"/>
          </w:divBdr>
        </w:div>
        <w:div w:id="2133286323">
          <w:marLeft w:val="0"/>
          <w:marRight w:val="0"/>
          <w:marTop w:val="0"/>
          <w:marBottom w:val="0"/>
          <w:divBdr>
            <w:top w:val="none" w:sz="0" w:space="0" w:color="auto"/>
            <w:left w:val="none" w:sz="0" w:space="0" w:color="auto"/>
            <w:bottom w:val="none" w:sz="0" w:space="0" w:color="auto"/>
            <w:right w:val="none" w:sz="0" w:space="0" w:color="auto"/>
          </w:divBdr>
        </w:div>
        <w:div w:id="1024210448">
          <w:marLeft w:val="0"/>
          <w:marRight w:val="0"/>
          <w:marTop w:val="0"/>
          <w:marBottom w:val="0"/>
          <w:divBdr>
            <w:top w:val="none" w:sz="0" w:space="0" w:color="auto"/>
            <w:left w:val="none" w:sz="0" w:space="0" w:color="auto"/>
            <w:bottom w:val="none" w:sz="0" w:space="0" w:color="auto"/>
            <w:right w:val="none" w:sz="0" w:space="0" w:color="auto"/>
          </w:divBdr>
        </w:div>
        <w:div w:id="580871081">
          <w:marLeft w:val="0"/>
          <w:marRight w:val="0"/>
          <w:marTop w:val="0"/>
          <w:marBottom w:val="0"/>
          <w:divBdr>
            <w:top w:val="none" w:sz="0" w:space="0" w:color="auto"/>
            <w:left w:val="none" w:sz="0" w:space="0" w:color="auto"/>
            <w:bottom w:val="none" w:sz="0" w:space="0" w:color="auto"/>
            <w:right w:val="none" w:sz="0" w:space="0" w:color="auto"/>
          </w:divBdr>
        </w:div>
        <w:div w:id="1861161870">
          <w:marLeft w:val="0"/>
          <w:marRight w:val="0"/>
          <w:marTop w:val="0"/>
          <w:marBottom w:val="0"/>
          <w:divBdr>
            <w:top w:val="none" w:sz="0" w:space="0" w:color="auto"/>
            <w:left w:val="none" w:sz="0" w:space="0" w:color="auto"/>
            <w:bottom w:val="none" w:sz="0" w:space="0" w:color="auto"/>
            <w:right w:val="none" w:sz="0" w:space="0" w:color="auto"/>
          </w:divBdr>
        </w:div>
        <w:div w:id="1193614670">
          <w:marLeft w:val="0"/>
          <w:marRight w:val="0"/>
          <w:marTop w:val="0"/>
          <w:marBottom w:val="0"/>
          <w:divBdr>
            <w:top w:val="none" w:sz="0" w:space="0" w:color="auto"/>
            <w:left w:val="none" w:sz="0" w:space="0" w:color="auto"/>
            <w:bottom w:val="none" w:sz="0" w:space="0" w:color="auto"/>
            <w:right w:val="none" w:sz="0" w:space="0" w:color="auto"/>
          </w:divBdr>
        </w:div>
        <w:div w:id="982468247">
          <w:marLeft w:val="0"/>
          <w:marRight w:val="0"/>
          <w:marTop w:val="0"/>
          <w:marBottom w:val="0"/>
          <w:divBdr>
            <w:top w:val="none" w:sz="0" w:space="0" w:color="auto"/>
            <w:left w:val="none" w:sz="0" w:space="0" w:color="auto"/>
            <w:bottom w:val="none" w:sz="0" w:space="0" w:color="auto"/>
            <w:right w:val="none" w:sz="0" w:space="0" w:color="auto"/>
          </w:divBdr>
        </w:div>
      </w:divsChild>
    </w:div>
    <w:div w:id="827551397">
      <w:bodyDiv w:val="1"/>
      <w:marLeft w:val="0"/>
      <w:marRight w:val="0"/>
      <w:marTop w:val="0"/>
      <w:marBottom w:val="0"/>
      <w:divBdr>
        <w:top w:val="none" w:sz="0" w:space="0" w:color="auto"/>
        <w:left w:val="none" w:sz="0" w:space="0" w:color="auto"/>
        <w:bottom w:val="none" w:sz="0" w:space="0" w:color="auto"/>
        <w:right w:val="none" w:sz="0" w:space="0" w:color="auto"/>
      </w:divBdr>
    </w:div>
    <w:div w:id="8765049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8274431">
      <w:bodyDiv w:val="1"/>
      <w:marLeft w:val="0"/>
      <w:marRight w:val="0"/>
      <w:marTop w:val="0"/>
      <w:marBottom w:val="0"/>
      <w:divBdr>
        <w:top w:val="none" w:sz="0" w:space="0" w:color="auto"/>
        <w:left w:val="none" w:sz="0" w:space="0" w:color="auto"/>
        <w:bottom w:val="none" w:sz="0" w:space="0" w:color="auto"/>
        <w:right w:val="none" w:sz="0" w:space="0" w:color="auto"/>
      </w:divBdr>
    </w:div>
    <w:div w:id="910702645">
      <w:bodyDiv w:val="1"/>
      <w:marLeft w:val="0"/>
      <w:marRight w:val="0"/>
      <w:marTop w:val="0"/>
      <w:marBottom w:val="0"/>
      <w:divBdr>
        <w:top w:val="none" w:sz="0" w:space="0" w:color="auto"/>
        <w:left w:val="none" w:sz="0" w:space="0" w:color="auto"/>
        <w:bottom w:val="none" w:sz="0" w:space="0" w:color="auto"/>
        <w:right w:val="none" w:sz="0" w:space="0" w:color="auto"/>
      </w:divBdr>
      <w:divsChild>
        <w:div w:id="1215896452">
          <w:marLeft w:val="45"/>
          <w:marRight w:val="45"/>
          <w:marTop w:val="0"/>
          <w:marBottom w:val="0"/>
          <w:divBdr>
            <w:top w:val="none" w:sz="0" w:space="0" w:color="auto"/>
            <w:left w:val="none" w:sz="0" w:space="0" w:color="auto"/>
            <w:bottom w:val="none" w:sz="0" w:space="0" w:color="auto"/>
            <w:right w:val="none" w:sz="0" w:space="0" w:color="auto"/>
          </w:divBdr>
          <w:divsChild>
            <w:div w:id="7105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960312">
      <w:bodyDiv w:val="1"/>
      <w:marLeft w:val="0"/>
      <w:marRight w:val="0"/>
      <w:marTop w:val="0"/>
      <w:marBottom w:val="0"/>
      <w:divBdr>
        <w:top w:val="none" w:sz="0" w:space="0" w:color="auto"/>
        <w:left w:val="none" w:sz="0" w:space="0" w:color="auto"/>
        <w:bottom w:val="none" w:sz="0" w:space="0" w:color="auto"/>
        <w:right w:val="none" w:sz="0" w:space="0" w:color="auto"/>
      </w:divBdr>
    </w:div>
    <w:div w:id="933437527">
      <w:bodyDiv w:val="1"/>
      <w:marLeft w:val="0"/>
      <w:marRight w:val="0"/>
      <w:marTop w:val="0"/>
      <w:marBottom w:val="0"/>
      <w:divBdr>
        <w:top w:val="none" w:sz="0" w:space="0" w:color="auto"/>
        <w:left w:val="none" w:sz="0" w:space="0" w:color="auto"/>
        <w:bottom w:val="none" w:sz="0" w:space="0" w:color="auto"/>
        <w:right w:val="none" w:sz="0" w:space="0" w:color="auto"/>
      </w:divBdr>
    </w:div>
    <w:div w:id="944574550">
      <w:bodyDiv w:val="1"/>
      <w:marLeft w:val="0"/>
      <w:marRight w:val="0"/>
      <w:marTop w:val="0"/>
      <w:marBottom w:val="0"/>
      <w:divBdr>
        <w:top w:val="none" w:sz="0" w:space="0" w:color="auto"/>
        <w:left w:val="none" w:sz="0" w:space="0" w:color="auto"/>
        <w:bottom w:val="none" w:sz="0" w:space="0" w:color="auto"/>
        <w:right w:val="none" w:sz="0" w:space="0" w:color="auto"/>
      </w:divBdr>
    </w:div>
    <w:div w:id="952441591">
      <w:bodyDiv w:val="1"/>
      <w:marLeft w:val="0"/>
      <w:marRight w:val="0"/>
      <w:marTop w:val="0"/>
      <w:marBottom w:val="0"/>
      <w:divBdr>
        <w:top w:val="none" w:sz="0" w:space="0" w:color="auto"/>
        <w:left w:val="none" w:sz="0" w:space="0" w:color="auto"/>
        <w:bottom w:val="none" w:sz="0" w:space="0" w:color="auto"/>
        <w:right w:val="none" w:sz="0" w:space="0" w:color="auto"/>
      </w:divBdr>
    </w:div>
    <w:div w:id="957612700">
      <w:bodyDiv w:val="1"/>
      <w:marLeft w:val="0"/>
      <w:marRight w:val="0"/>
      <w:marTop w:val="0"/>
      <w:marBottom w:val="0"/>
      <w:divBdr>
        <w:top w:val="none" w:sz="0" w:space="0" w:color="auto"/>
        <w:left w:val="none" w:sz="0" w:space="0" w:color="auto"/>
        <w:bottom w:val="none" w:sz="0" w:space="0" w:color="auto"/>
        <w:right w:val="none" w:sz="0" w:space="0" w:color="auto"/>
      </w:divBdr>
    </w:div>
    <w:div w:id="958684261">
      <w:bodyDiv w:val="1"/>
      <w:marLeft w:val="0"/>
      <w:marRight w:val="0"/>
      <w:marTop w:val="0"/>
      <w:marBottom w:val="0"/>
      <w:divBdr>
        <w:top w:val="none" w:sz="0" w:space="0" w:color="auto"/>
        <w:left w:val="none" w:sz="0" w:space="0" w:color="auto"/>
        <w:bottom w:val="none" w:sz="0" w:space="0" w:color="auto"/>
        <w:right w:val="none" w:sz="0" w:space="0" w:color="auto"/>
      </w:divBdr>
    </w:div>
    <w:div w:id="1000044069">
      <w:bodyDiv w:val="1"/>
      <w:marLeft w:val="0"/>
      <w:marRight w:val="0"/>
      <w:marTop w:val="0"/>
      <w:marBottom w:val="0"/>
      <w:divBdr>
        <w:top w:val="none" w:sz="0" w:space="0" w:color="auto"/>
        <w:left w:val="none" w:sz="0" w:space="0" w:color="auto"/>
        <w:bottom w:val="none" w:sz="0" w:space="0" w:color="auto"/>
        <w:right w:val="none" w:sz="0" w:space="0" w:color="auto"/>
      </w:divBdr>
    </w:div>
    <w:div w:id="1031419469">
      <w:bodyDiv w:val="1"/>
      <w:marLeft w:val="0"/>
      <w:marRight w:val="0"/>
      <w:marTop w:val="0"/>
      <w:marBottom w:val="0"/>
      <w:divBdr>
        <w:top w:val="none" w:sz="0" w:space="0" w:color="auto"/>
        <w:left w:val="none" w:sz="0" w:space="0" w:color="auto"/>
        <w:bottom w:val="none" w:sz="0" w:space="0" w:color="auto"/>
        <w:right w:val="none" w:sz="0" w:space="0" w:color="auto"/>
      </w:divBdr>
    </w:div>
    <w:div w:id="1035620269">
      <w:bodyDiv w:val="1"/>
      <w:marLeft w:val="0"/>
      <w:marRight w:val="0"/>
      <w:marTop w:val="0"/>
      <w:marBottom w:val="0"/>
      <w:divBdr>
        <w:top w:val="none" w:sz="0" w:space="0" w:color="auto"/>
        <w:left w:val="none" w:sz="0" w:space="0" w:color="auto"/>
        <w:bottom w:val="none" w:sz="0" w:space="0" w:color="auto"/>
        <w:right w:val="none" w:sz="0" w:space="0" w:color="auto"/>
      </w:divBdr>
    </w:div>
    <w:div w:id="1042292830">
      <w:bodyDiv w:val="1"/>
      <w:marLeft w:val="0"/>
      <w:marRight w:val="0"/>
      <w:marTop w:val="0"/>
      <w:marBottom w:val="0"/>
      <w:divBdr>
        <w:top w:val="none" w:sz="0" w:space="0" w:color="auto"/>
        <w:left w:val="none" w:sz="0" w:space="0" w:color="auto"/>
        <w:bottom w:val="none" w:sz="0" w:space="0" w:color="auto"/>
        <w:right w:val="none" w:sz="0" w:space="0" w:color="auto"/>
      </w:divBdr>
    </w:div>
    <w:div w:id="1058431950">
      <w:bodyDiv w:val="1"/>
      <w:marLeft w:val="0"/>
      <w:marRight w:val="0"/>
      <w:marTop w:val="0"/>
      <w:marBottom w:val="0"/>
      <w:divBdr>
        <w:top w:val="none" w:sz="0" w:space="0" w:color="auto"/>
        <w:left w:val="none" w:sz="0" w:space="0" w:color="auto"/>
        <w:bottom w:val="none" w:sz="0" w:space="0" w:color="auto"/>
        <w:right w:val="none" w:sz="0" w:space="0" w:color="auto"/>
      </w:divBdr>
    </w:div>
    <w:div w:id="1073430398">
      <w:bodyDiv w:val="1"/>
      <w:marLeft w:val="0"/>
      <w:marRight w:val="0"/>
      <w:marTop w:val="0"/>
      <w:marBottom w:val="0"/>
      <w:divBdr>
        <w:top w:val="none" w:sz="0" w:space="0" w:color="auto"/>
        <w:left w:val="none" w:sz="0" w:space="0" w:color="auto"/>
        <w:bottom w:val="none" w:sz="0" w:space="0" w:color="auto"/>
        <w:right w:val="none" w:sz="0" w:space="0" w:color="auto"/>
      </w:divBdr>
    </w:div>
    <w:div w:id="1081679215">
      <w:bodyDiv w:val="1"/>
      <w:marLeft w:val="0"/>
      <w:marRight w:val="0"/>
      <w:marTop w:val="0"/>
      <w:marBottom w:val="0"/>
      <w:divBdr>
        <w:top w:val="none" w:sz="0" w:space="0" w:color="auto"/>
        <w:left w:val="none" w:sz="0" w:space="0" w:color="auto"/>
        <w:bottom w:val="none" w:sz="0" w:space="0" w:color="auto"/>
        <w:right w:val="none" w:sz="0" w:space="0" w:color="auto"/>
      </w:divBdr>
    </w:div>
    <w:div w:id="1125537000">
      <w:bodyDiv w:val="1"/>
      <w:marLeft w:val="0"/>
      <w:marRight w:val="0"/>
      <w:marTop w:val="0"/>
      <w:marBottom w:val="0"/>
      <w:divBdr>
        <w:top w:val="none" w:sz="0" w:space="0" w:color="auto"/>
        <w:left w:val="none" w:sz="0" w:space="0" w:color="auto"/>
        <w:bottom w:val="none" w:sz="0" w:space="0" w:color="auto"/>
        <w:right w:val="none" w:sz="0" w:space="0" w:color="auto"/>
      </w:divBdr>
    </w:div>
    <w:div w:id="1126505248">
      <w:bodyDiv w:val="1"/>
      <w:marLeft w:val="0"/>
      <w:marRight w:val="0"/>
      <w:marTop w:val="0"/>
      <w:marBottom w:val="0"/>
      <w:divBdr>
        <w:top w:val="none" w:sz="0" w:space="0" w:color="auto"/>
        <w:left w:val="none" w:sz="0" w:space="0" w:color="auto"/>
        <w:bottom w:val="none" w:sz="0" w:space="0" w:color="auto"/>
        <w:right w:val="none" w:sz="0" w:space="0" w:color="auto"/>
      </w:divBdr>
    </w:div>
    <w:div w:id="1179278164">
      <w:bodyDiv w:val="1"/>
      <w:marLeft w:val="0"/>
      <w:marRight w:val="0"/>
      <w:marTop w:val="0"/>
      <w:marBottom w:val="0"/>
      <w:divBdr>
        <w:top w:val="none" w:sz="0" w:space="0" w:color="auto"/>
        <w:left w:val="none" w:sz="0" w:space="0" w:color="auto"/>
        <w:bottom w:val="none" w:sz="0" w:space="0" w:color="auto"/>
        <w:right w:val="none" w:sz="0" w:space="0" w:color="auto"/>
      </w:divBdr>
    </w:div>
    <w:div w:id="1194003034">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05941340">
      <w:bodyDiv w:val="1"/>
      <w:marLeft w:val="0"/>
      <w:marRight w:val="0"/>
      <w:marTop w:val="0"/>
      <w:marBottom w:val="0"/>
      <w:divBdr>
        <w:top w:val="none" w:sz="0" w:space="0" w:color="auto"/>
        <w:left w:val="none" w:sz="0" w:space="0" w:color="auto"/>
        <w:bottom w:val="none" w:sz="0" w:space="0" w:color="auto"/>
        <w:right w:val="none" w:sz="0" w:space="0" w:color="auto"/>
      </w:divBdr>
    </w:div>
    <w:div w:id="1234927558">
      <w:bodyDiv w:val="1"/>
      <w:marLeft w:val="0"/>
      <w:marRight w:val="0"/>
      <w:marTop w:val="0"/>
      <w:marBottom w:val="0"/>
      <w:divBdr>
        <w:top w:val="none" w:sz="0" w:space="0" w:color="auto"/>
        <w:left w:val="none" w:sz="0" w:space="0" w:color="auto"/>
        <w:bottom w:val="none" w:sz="0" w:space="0" w:color="auto"/>
        <w:right w:val="none" w:sz="0" w:space="0" w:color="auto"/>
      </w:divBdr>
    </w:div>
    <w:div w:id="1239169169">
      <w:bodyDiv w:val="1"/>
      <w:marLeft w:val="0"/>
      <w:marRight w:val="0"/>
      <w:marTop w:val="0"/>
      <w:marBottom w:val="0"/>
      <w:divBdr>
        <w:top w:val="none" w:sz="0" w:space="0" w:color="auto"/>
        <w:left w:val="none" w:sz="0" w:space="0" w:color="auto"/>
        <w:bottom w:val="none" w:sz="0" w:space="0" w:color="auto"/>
        <w:right w:val="none" w:sz="0" w:space="0" w:color="auto"/>
      </w:divBdr>
    </w:div>
    <w:div w:id="1251159697">
      <w:bodyDiv w:val="1"/>
      <w:marLeft w:val="0"/>
      <w:marRight w:val="0"/>
      <w:marTop w:val="0"/>
      <w:marBottom w:val="0"/>
      <w:divBdr>
        <w:top w:val="none" w:sz="0" w:space="0" w:color="auto"/>
        <w:left w:val="none" w:sz="0" w:space="0" w:color="auto"/>
        <w:bottom w:val="none" w:sz="0" w:space="0" w:color="auto"/>
        <w:right w:val="none" w:sz="0" w:space="0" w:color="auto"/>
      </w:divBdr>
    </w:div>
    <w:div w:id="1271429333">
      <w:bodyDiv w:val="1"/>
      <w:marLeft w:val="0"/>
      <w:marRight w:val="0"/>
      <w:marTop w:val="0"/>
      <w:marBottom w:val="0"/>
      <w:divBdr>
        <w:top w:val="none" w:sz="0" w:space="0" w:color="auto"/>
        <w:left w:val="none" w:sz="0" w:space="0" w:color="auto"/>
        <w:bottom w:val="none" w:sz="0" w:space="0" w:color="auto"/>
        <w:right w:val="none" w:sz="0" w:space="0" w:color="auto"/>
      </w:divBdr>
    </w:div>
    <w:div w:id="1277758419">
      <w:bodyDiv w:val="1"/>
      <w:marLeft w:val="0"/>
      <w:marRight w:val="0"/>
      <w:marTop w:val="0"/>
      <w:marBottom w:val="0"/>
      <w:divBdr>
        <w:top w:val="none" w:sz="0" w:space="0" w:color="auto"/>
        <w:left w:val="none" w:sz="0" w:space="0" w:color="auto"/>
        <w:bottom w:val="none" w:sz="0" w:space="0" w:color="auto"/>
        <w:right w:val="none" w:sz="0" w:space="0" w:color="auto"/>
      </w:divBdr>
    </w:div>
    <w:div w:id="1279264609">
      <w:bodyDiv w:val="1"/>
      <w:marLeft w:val="0"/>
      <w:marRight w:val="0"/>
      <w:marTop w:val="0"/>
      <w:marBottom w:val="0"/>
      <w:divBdr>
        <w:top w:val="none" w:sz="0" w:space="0" w:color="auto"/>
        <w:left w:val="none" w:sz="0" w:space="0" w:color="auto"/>
        <w:bottom w:val="none" w:sz="0" w:space="0" w:color="auto"/>
        <w:right w:val="none" w:sz="0" w:space="0" w:color="auto"/>
      </w:divBdr>
    </w:div>
    <w:div w:id="1279600153">
      <w:bodyDiv w:val="1"/>
      <w:marLeft w:val="0"/>
      <w:marRight w:val="0"/>
      <w:marTop w:val="0"/>
      <w:marBottom w:val="0"/>
      <w:divBdr>
        <w:top w:val="none" w:sz="0" w:space="0" w:color="auto"/>
        <w:left w:val="none" w:sz="0" w:space="0" w:color="auto"/>
        <w:bottom w:val="none" w:sz="0" w:space="0" w:color="auto"/>
        <w:right w:val="none" w:sz="0" w:space="0" w:color="auto"/>
      </w:divBdr>
    </w:div>
    <w:div w:id="1286498559">
      <w:bodyDiv w:val="1"/>
      <w:marLeft w:val="0"/>
      <w:marRight w:val="0"/>
      <w:marTop w:val="0"/>
      <w:marBottom w:val="0"/>
      <w:divBdr>
        <w:top w:val="none" w:sz="0" w:space="0" w:color="auto"/>
        <w:left w:val="none" w:sz="0" w:space="0" w:color="auto"/>
        <w:bottom w:val="none" w:sz="0" w:space="0" w:color="auto"/>
        <w:right w:val="none" w:sz="0" w:space="0" w:color="auto"/>
      </w:divBdr>
    </w:div>
    <w:div w:id="1297763586">
      <w:bodyDiv w:val="1"/>
      <w:marLeft w:val="0"/>
      <w:marRight w:val="0"/>
      <w:marTop w:val="0"/>
      <w:marBottom w:val="0"/>
      <w:divBdr>
        <w:top w:val="none" w:sz="0" w:space="0" w:color="auto"/>
        <w:left w:val="none" w:sz="0" w:space="0" w:color="auto"/>
        <w:bottom w:val="none" w:sz="0" w:space="0" w:color="auto"/>
        <w:right w:val="none" w:sz="0" w:space="0" w:color="auto"/>
      </w:divBdr>
    </w:div>
    <w:div w:id="1331635133">
      <w:bodyDiv w:val="1"/>
      <w:marLeft w:val="0"/>
      <w:marRight w:val="0"/>
      <w:marTop w:val="0"/>
      <w:marBottom w:val="0"/>
      <w:divBdr>
        <w:top w:val="none" w:sz="0" w:space="0" w:color="auto"/>
        <w:left w:val="none" w:sz="0" w:space="0" w:color="auto"/>
        <w:bottom w:val="none" w:sz="0" w:space="0" w:color="auto"/>
        <w:right w:val="none" w:sz="0" w:space="0" w:color="auto"/>
      </w:divBdr>
    </w:div>
    <w:div w:id="1361320383">
      <w:bodyDiv w:val="1"/>
      <w:marLeft w:val="0"/>
      <w:marRight w:val="0"/>
      <w:marTop w:val="0"/>
      <w:marBottom w:val="0"/>
      <w:divBdr>
        <w:top w:val="none" w:sz="0" w:space="0" w:color="auto"/>
        <w:left w:val="none" w:sz="0" w:space="0" w:color="auto"/>
        <w:bottom w:val="none" w:sz="0" w:space="0" w:color="auto"/>
        <w:right w:val="none" w:sz="0" w:space="0" w:color="auto"/>
      </w:divBdr>
    </w:div>
    <w:div w:id="1372880623">
      <w:bodyDiv w:val="1"/>
      <w:marLeft w:val="0"/>
      <w:marRight w:val="0"/>
      <w:marTop w:val="0"/>
      <w:marBottom w:val="0"/>
      <w:divBdr>
        <w:top w:val="none" w:sz="0" w:space="0" w:color="auto"/>
        <w:left w:val="none" w:sz="0" w:space="0" w:color="auto"/>
        <w:bottom w:val="none" w:sz="0" w:space="0" w:color="auto"/>
        <w:right w:val="none" w:sz="0" w:space="0" w:color="auto"/>
      </w:divBdr>
    </w:div>
    <w:div w:id="1376588444">
      <w:bodyDiv w:val="1"/>
      <w:marLeft w:val="0"/>
      <w:marRight w:val="0"/>
      <w:marTop w:val="0"/>
      <w:marBottom w:val="0"/>
      <w:divBdr>
        <w:top w:val="none" w:sz="0" w:space="0" w:color="auto"/>
        <w:left w:val="none" w:sz="0" w:space="0" w:color="auto"/>
        <w:bottom w:val="none" w:sz="0" w:space="0" w:color="auto"/>
        <w:right w:val="none" w:sz="0" w:space="0" w:color="auto"/>
      </w:divBdr>
      <w:divsChild>
        <w:div w:id="555556218">
          <w:marLeft w:val="0"/>
          <w:marRight w:val="0"/>
          <w:marTop w:val="0"/>
          <w:marBottom w:val="0"/>
          <w:divBdr>
            <w:top w:val="none" w:sz="0" w:space="0" w:color="auto"/>
            <w:left w:val="none" w:sz="0" w:space="0" w:color="auto"/>
            <w:bottom w:val="none" w:sz="0" w:space="0" w:color="auto"/>
            <w:right w:val="none" w:sz="0" w:space="0" w:color="auto"/>
          </w:divBdr>
        </w:div>
      </w:divsChild>
    </w:div>
    <w:div w:id="1381126090">
      <w:bodyDiv w:val="1"/>
      <w:marLeft w:val="0"/>
      <w:marRight w:val="0"/>
      <w:marTop w:val="0"/>
      <w:marBottom w:val="0"/>
      <w:divBdr>
        <w:top w:val="none" w:sz="0" w:space="0" w:color="auto"/>
        <w:left w:val="none" w:sz="0" w:space="0" w:color="auto"/>
        <w:bottom w:val="none" w:sz="0" w:space="0" w:color="auto"/>
        <w:right w:val="none" w:sz="0" w:space="0" w:color="auto"/>
      </w:divBdr>
    </w:div>
    <w:div w:id="1419599395">
      <w:bodyDiv w:val="1"/>
      <w:marLeft w:val="0"/>
      <w:marRight w:val="0"/>
      <w:marTop w:val="0"/>
      <w:marBottom w:val="0"/>
      <w:divBdr>
        <w:top w:val="none" w:sz="0" w:space="0" w:color="auto"/>
        <w:left w:val="none" w:sz="0" w:space="0" w:color="auto"/>
        <w:bottom w:val="none" w:sz="0" w:space="0" w:color="auto"/>
        <w:right w:val="none" w:sz="0" w:space="0" w:color="auto"/>
      </w:divBdr>
    </w:div>
    <w:div w:id="1426926514">
      <w:bodyDiv w:val="1"/>
      <w:marLeft w:val="0"/>
      <w:marRight w:val="0"/>
      <w:marTop w:val="0"/>
      <w:marBottom w:val="0"/>
      <w:divBdr>
        <w:top w:val="none" w:sz="0" w:space="0" w:color="auto"/>
        <w:left w:val="none" w:sz="0" w:space="0" w:color="auto"/>
        <w:bottom w:val="none" w:sz="0" w:space="0" w:color="auto"/>
        <w:right w:val="none" w:sz="0" w:space="0" w:color="auto"/>
      </w:divBdr>
    </w:div>
    <w:div w:id="1432243199">
      <w:bodyDiv w:val="1"/>
      <w:marLeft w:val="0"/>
      <w:marRight w:val="0"/>
      <w:marTop w:val="0"/>
      <w:marBottom w:val="0"/>
      <w:divBdr>
        <w:top w:val="none" w:sz="0" w:space="0" w:color="auto"/>
        <w:left w:val="none" w:sz="0" w:space="0" w:color="auto"/>
        <w:bottom w:val="none" w:sz="0" w:space="0" w:color="auto"/>
        <w:right w:val="none" w:sz="0" w:space="0" w:color="auto"/>
      </w:divBdr>
    </w:div>
    <w:div w:id="1443646973">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50009972">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714116">
      <w:bodyDiv w:val="1"/>
      <w:marLeft w:val="0"/>
      <w:marRight w:val="0"/>
      <w:marTop w:val="0"/>
      <w:marBottom w:val="0"/>
      <w:divBdr>
        <w:top w:val="none" w:sz="0" w:space="0" w:color="auto"/>
        <w:left w:val="none" w:sz="0" w:space="0" w:color="auto"/>
        <w:bottom w:val="none" w:sz="0" w:space="0" w:color="auto"/>
        <w:right w:val="none" w:sz="0" w:space="0" w:color="auto"/>
      </w:divBdr>
    </w:div>
    <w:div w:id="1501047164">
      <w:bodyDiv w:val="1"/>
      <w:marLeft w:val="0"/>
      <w:marRight w:val="0"/>
      <w:marTop w:val="0"/>
      <w:marBottom w:val="0"/>
      <w:divBdr>
        <w:top w:val="none" w:sz="0" w:space="0" w:color="auto"/>
        <w:left w:val="none" w:sz="0" w:space="0" w:color="auto"/>
        <w:bottom w:val="none" w:sz="0" w:space="0" w:color="auto"/>
        <w:right w:val="none" w:sz="0" w:space="0" w:color="auto"/>
      </w:divBdr>
    </w:div>
    <w:div w:id="150767087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33031556">
      <w:bodyDiv w:val="1"/>
      <w:marLeft w:val="0"/>
      <w:marRight w:val="0"/>
      <w:marTop w:val="0"/>
      <w:marBottom w:val="0"/>
      <w:divBdr>
        <w:top w:val="none" w:sz="0" w:space="0" w:color="auto"/>
        <w:left w:val="none" w:sz="0" w:space="0" w:color="auto"/>
        <w:bottom w:val="none" w:sz="0" w:space="0" w:color="auto"/>
        <w:right w:val="none" w:sz="0" w:space="0" w:color="auto"/>
      </w:divBdr>
    </w:div>
    <w:div w:id="1537043170">
      <w:bodyDiv w:val="1"/>
      <w:marLeft w:val="0"/>
      <w:marRight w:val="0"/>
      <w:marTop w:val="0"/>
      <w:marBottom w:val="0"/>
      <w:divBdr>
        <w:top w:val="none" w:sz="0" w:space="0" w:color="auto"/>
        <w:left w:val="none" w:sz="0" w:space="0" w:color="auto"/>
        <w:bottom w:val="none" w:sz="0" w:space="0" w:color="auto"/>
        <w:right w:val="none" w:sz="0" w:space="0" w:color="auto"/>
      </w:divBdr>
    </w:div>
    <w:div w:id="1538086591">
      <w:bodyDiv w:val="1"/>
      <w:marLeft w:val="0"/>
      <w:marRight w:val="0"/>
      <w:marTop w:val="0"/>
      <w:marBottom w:val="0"/>
      <w:divBdr>
        <w:top w:val="none" w:sz="0" w:space="0" w:color="auto"/>
        <w:left w:val="none" w:sz="0" w:space="0" w:color="auto"/>
        <w:bottom w:val="none" w:sz="0" w:space="0" w:color="auto"/>
        <w:right w:val="none" w:sz="0" w:space="0" w:color="auto"/>
      </w:divBdr>
    </w:div>
    <w:div w:id="1545828210">
      <w:bodyDiv w:val="1"/>
      <w:marLeft w:val="0"/>
      <w:marRight w:val="0"/>
      <w:marTop w:val="0"/>
      <w:marBottom w:val="0"/>
      <w:divBdr>
        <w:top w:val="none" w:sz="0" w:space="0" w:color="auto"/>
        <w:left w:val="none" w:sz="0" w:space="0" w:color="auto"/>
        <w:bottom w:val="none" w:sz="0" w:space="0" w:color="auto"/>
        <w:right w:val="none" w:sz="0" w:space="0" w:color="auto"/>
      </w:divBdr>
      <w:divsChild>
        <w:div w:id="1551382583">
          <w:marLeft w:val="0"/>
          <w:marRight w:val="0"/>
          <w:marTop w:val="0"/>
          <w:marBottom w:val="0"/>
          <w:divBdr>
            <w:top w:val="none" w:sz="0" w:space="0" w:color="auto"/>
            <w:left w:val="none" w:sz="0" w:space="0" w:color="auto"/>
            <w:bottom w:val="none" w:sz="0" w:space="0" w:color="auto"/>
            <w:right w:val="none" w:sz="0" w:space="0" w:color="auto"/>
          </w:divBdr>
        </w:div>
        <w:div w:id="951739527">
          <w:marLeft w:val="0"/>
          <w:marRight w:val="0"/>
          <w:marTop w:val="0"/>
          <w:marBottom w:val="0"/>
          <w:divBdr>
            <w:top w:val="none" w:sz="0" w:space="0" w:color="auto"/>
            <w:left w:val="none" w:sz="0" w:space="0" w:color="auto"/>
            <w:bottom w:val="none" w:sz="0" w:space="0" w:color="auto"/>
            <w:right w:val="none" w:sz="0" w:space="0" w:color="auto"/>
          </w:divBdr>
        </w:div>
        <w:div w:id="1170482277">
          <w:marLeft w:val="0"/>
          <w:marRight w:val="0"/>
          <w:marTop w:val="0"/>
          <w:marBottom w:val="0"/>
          <w:divBdr>
            <w:top w:val="none" w:sz="0" w:space="0" w:color="auto"/>
            <w:left w:val="none" w:sz="0" w:space="0" w:color="auto"/>
            <w:bottom w:val="none" w:sz="0" w:space="0" w:color="auto"/>
            <w:right w:val="none" w:sz="0" w:space="0" w:color="auto"/>
          </w:divBdr>
        </w:div>
        <w:div w:id="989096223">
          <w:marLeft w:val="0"/>
          <w:marRight w:val="0"/>
          <w:marTop w:val="0"/>
          <w:marBottom w:val="0"/>
          <w:divBdr>
            <w:top w:val="none" w:sz="0" w:space="0" w:color="auto"/>
            <w:left w:val="none" w:sz="0" w:space="0" w:color="auto"/>
            <w:bottom w:val="none" w:sz="0" w:space="0" w:color="auto"/>
            <w:right w:val="none" w:sz="0" w:space="0" w:color="auto"/>
          </w:divBdr>
        </w:div>
        <w:div w:id="28843234">
          <w:marLeft w:val="0"/>
          <w:marRight w:val="0"/>
          <w:marTop w:val="0"/>
          <w:marBottom w:val="0"/>
          <w:divBdr>
            <w:top w:val="none" w:sz="0" w:space="0" w:color="auto"/>
            <w:left w:val="none" w:sz="0" w:space="0" w:color="auto"/>
            <w:bottom w:val="none" w:sz="0" w:space="0" w:color="auto"/>
            <w:right w:val="none" w:sz="0" w:space="0" w:color="auto"/>
          </w:divBdr>
        </w:div>
        <w:div w:id="456409714">
          <w:marLeft w:val="0"/>
          <w:marRight w:val="0"/>
          <w:marTop w:val="0"/>
          <w:marBottom w:val="0"/>
          <w:divBdr>
            <w:top w:val="none" w:sz="0" w:space="0" w:color="auto"/>
            <w:left w:val="none" w:sz="0" w:space="0" w:color="auto"/>
            <w:bottom w:val="none" w:sz="0" w:space="0" w:color="auto"/>
            <w:right w:val="none" w:sz="0" w:space="0" w:color="auto"/>
          </w:divBdr>
        </w:div>
        <w:div w:id="924922941">
          <w:marLeft w:val="0"/>
          <w:marRight w:val="0"/>
          <w:marTop w:val="0"/>
          <w:marBottom w:val="0"/>
          <w:divBdr>
            <w:top w:val="none" w:sz="0" w:space="0" w:color="auto"/>
            <w:left w:val="none" w:sz="0" w:space="0" w:color="auto"/>
            <w:bottom w:val="none" w:sz="0" w:space="0" w:color="auto"/>
            <w:right w:val="none" w:sz="0" w:space="0" w:color="auto"/>
          </w:divBdr>
        </w:div>
        <w:div w:id="556937406">
          <w:marLeft w:val="0"/>
          <w:marRight w:val="0"/>
          <w:marTop w:val="0"/>
          <w:marBottom w:val="0"/>
          <w:divBdr>
            <w:top w:val="none" w:sz="0" w:space="0" w:color="auto"/>
            <w:left w:val="none" w:sz="0" w:space="0" w:color="auto"/>
            <w:bottom w:val="none" w:sz="0" w:space="0" w:color="auto"/>
            <w:right w:val="none" w:sz="0" w:space="0" w:color="auto"/>
          </w:divBdr>
        </w:div>
        <w:div w:id="2076120248">
          <w:marLeft w:val="0"/>
          <w:marRight w:val="0"/>
          <w:marTop w:val="0"/>
          <w:marBottom w:val="0"/>
          <w:divBdr>
            <w:top w:val="none" w:sz="0" w:space="0" w:color="auto"/>
            <w:left w:val="none" w:sz="0" w:space="0" w:color="auto"/>
            <w:bottom w:val="none" w:sz="0" w:space="0" w:color="auto"/>
            <w:right w:val="none" w:sz="0" w:space="0" w:color="auto"/>
          </w:divBdr>
        </w:div>
        <w:div w:id="1902791934">
          <w:marLeft w:val="0"/>
          <w:marRight w:val="0"/>
          <w:marTop w:val="0"/>
          <w:marBottom w:val="0"/>
          <w:divBdr>
            <w:top w:val="none" w:sz="0" w:space="0" w:color="auto"/>
            <w:left w:val="none" w:sz="0" w:space="0" w:color="auto"/>
            <w:bottom w:val="none" w:sz="0" w:space="0" w:color="auto"/>
            <w:right w:val="none" w:sz="0" w:space="0" w:color="auto"/>
          </w:divBdr>
        </w:div>
        <w:div w:id="1145975811">
          <w:marLeft w:val="0"/>
          <w:marRight w:val="0"/>
          <w:marTop w:val="0"/>
          <w:marBottom w:val="0"/>
          <w:divBdr>
            <w:top w:val="none" w:sz="0" w:space="0" w:color="auto"/>
            <w:left w:val="none" w:sz="0" w:space="0" w:color="auto"/>
            <w:bottom w:val="none" w:sz="0" w:space="0" w:color="auto"/>
            <w:right w:val="none" w:sz="0" w:space="0" w:color="auto"/>
          </w:divBdr>
        </w:div>
        <w:div w:id="1876039078">
          <w:marLeft w:val="0"/>
          <w:marRight w:val="0"/>
          <w:marTop w:val="0"/>
          <w:marBottom w:val="0"/>
          <w:divBdr>
            <w:top w:val="none" w:sz="0" w:space="0" w:color="auto"/>
            <w:left w:val="none" w:sz="0" w:space="0" w:color="auto"/>
            <w:bottom w:val="none" w:sz="0" w:space="0" w:color="auto"/>
            <w:right w:val="none" w:sz="0" w:space="0" w:color="auto"/>
          </w:divBdr>
        </w:div>
        <w:div w:id="460003663">
          <w:marLeft w:val="0"/>
          <w:marRight w:val="0"/>
          <w:marTop w:val="0"/>
          <w:marBottom w:val="0"/>
          <w:divBdr>
            <w:top w:val="none" w:sz="0" w:space="0" w:color="auto"/>
            <w:left w:val="none" w:sz="0" w:space="0" w:color="auto"/>
            <w:bottom w:val="none" w:sz="0" w:space="0" w:color="auto"/>
            <w:right w:val="none" w:sz="0" w:space="0" w:color="auto"/>
          </w:divBdr>
        </w:div>
        <w:div w:id="193467657">
          <w:marLeft w:val="0"/>
          <w:marRight w:val="0"/>
          <w:marTop w:val="0"/>
          <w:marBottom w:val="0"/>
          <w:divBdr>
            <w:top w:val="none" w:sz="0" w:space="0" w:color="auto"/>
            <w:left w:val="none" w:sz="0" w:space="0" w:color="auto"/>
            <w:bottom w:val="none" w:sz="0" w:space="0" w:color="auto"/>
            <w:right w:val="none" w:sz="0" w:space="0" w:color="auto"/>
          </w:divBdr>
        </w:div>
        <w:div w:id="96296996">
          <w:marLeft w:val="0"/>
          <w:marRight w:val="0"/>
          <w:marTop w:val="0"/>
          <w:marBottom w:val="0"/>
          <w:divBdr>
            <w:top w:val="none" w:sz="0" w:space="0" w:color="auto"/>
            <w:left w:val="none" w:sz="0" w:space="0" w:color="auto"/>
            <w:bottom w:val="none" w:sz="0" w:space="0" w:color="auto"/>
            <w:right w:val="none" w:sz="0" w:space="0" w:color="auto"/>
          </w:divBdr>
        </w:div>
        <w:div w:id="2001500183">
          <w:marLeft w:val="0"/>
          <w:marRight w:val="0"/>
          <w:marTop w:val="0"/>
          <w:marBottom w:val="0"/>
          <w:divBdr>
            <w:top w:val="none" w:sz="0" w:space="0" w:color="auto"/>
            <w:left w:val="none" w:sz="0" w:space="0" w:color="auto"/>
            <w:bottom w:val="none" w:sz="0" w:space="0" w:color="auto"/>
            <w:right w:val="none" w:sz="0" w:space="0" w:color="auto"/>
          </w:divBdr>
        </w:div>
        <w:div w:id="740719557">
          <w:marLeft w:val="0"/>
          <w:marRight w:val="0"/>
          <w:marTop w:val="0"/>
          <w:marBottom w:val="0"/>
          <w:divBdr>
            <w:top w:val="none" w:sz="0" w:space="0" w:color="auto"/>
            <w:left w:val="none" w:sz="0" w:space="0" w:color="auto"/>
            <w:bottom w:val="none" w:sz="0" w:space="0" w:color="auto"/>
            <w:right w:val="none" w:sz="0" w:space="0" w:color="auto"/>
          </w:divBdr>
        </w:div>
        <w:div w:id="1499537816">
          <w:marLeft w:val="0"/>
          <w:marRight w:val="0"/>
          <w:marTop w:val="0"/>
          <w:marBottom w:val="0"/>
          <w:divBdr>
            <w:top w:val="none" w:sz="0" w:space="0" w:color="auto"/>
            <w:left w:val="none" w:sz="0" w:space="0" w:color="auto"/>
            <w:bottom w:val="none" w:sz="0" w:space="0" w:color="auto"/>
            <w:right w:val="none" w:sz="0" w:space="0" w:color="auto"/>
          </w:divBdr>
        </w:div>
        <w:div w:id="1381324462">
          <w:marLeft w:val="0"/>
          <w:marRight w:val="0"/>
          <w:marTop w:val="0"/>
          <w:marBottom w:val="0"/>
          <w:divBdr>
            <w:top w:val="none" w:sz="0" w:space="0" w:color="auto"/>
            <w:left w:val="none" w:sz="0" w:space="0" w:color="auto"/>
            <w:bottom w:val="none" w:sz="0" w:space="0" w:color="auto"/>
            <w:right w:val="none" w:sz="0" w:space="0" w:color="auto"/>
          </w:divBdr>
        </w:div>
        <w:div w:id="2048606646">
          <w:marLeft w:val="0"/>
          <w:marRight w:val="0"/>
          <w:marTop w:val="0"/>
          <w:marBottom w:val="0"/>
          <w:divBdr>
            <w:top w:val="none" w:sz="0" w:space="0" w:color="auto"/>
            <w:left w:val="none" w:sz="0" w:space="0" w:color="auto"/>
            <w:bottom w:val="none" w:sz="0" w:space="0" w:color="auto"/>
            <w:right w:val="none" w:sz="0" w:space="0" w:color="auto"/>
          </w:divBdr>
        </w:div>
        <w:div w:id="1976911795">
          <w:marLeft w:val="0"/>
          <w:marRight w:val="0"/>
          <w:marTop w:val="0"/>
          <w:marBottom w:val="0"/>
          <w:divBdr>
            <w:top w:val="none" w:sz="0" w:space="0" w:color="auto"/>
            <w:left w:val="none" w:sz="0" w:space="0" w:color="auto"/>
            <w:bottom w:val="none" w:sz="0" w:space="0" w:color="auto"/>
            <w:right w:val="none" w:sz="0" w:space="0" w:color="auto"/>
          </w:divBdr>
        </w:div>
        <w:div w:id="954629042">
          <w:marLeft w:val="0"/>
          <w:marRight w:val="0"/>
          <w:marTop w:val="0"/>
          <w:marBottom w:val="0"/>
          <w:divBdr>
            <w:top w:val="none" w:sz="0" w:space="0" w:color="auto"/>
            <w:left w:val="none" w:sz="0" w:space="0" w:color="auto"/>
            <w:bottom w:val="none" w:sz="0" w:space="0" w:color="auto"/>
            <w:right w:val="none" w:sz="0" w:space="0" w:color="auto"/>
          </w:divBdr>
        </w:div>
        <w:div w:id="320306507">
          <w:marLeft w:val="0"/>
          <w:marRight w:val="0"/>
          <w:marTop w:val="0"/>
          <w:marBottom w:val="0"/>
          <w:divBdr>
            <w:top w:val="none" w:sz="0" w:space="0" w:color="auto"/>
            <w:left w:val="none" w:sz="0" w:space="0" w:color="auto"/>
            <w:bottom w:val="none" w:sz="0" w:space="0" w:color="auto"/>
            <w:right w:val="none" w:sz="0" w:space="0" w:color="auto"/>
          </w:divBdr>
        </w:div>
        <w:div w:id="1631743318">
          <w:marLeft w:val="0"/>
          <w:marRight w:val="0"/>
          <w:marTop w:val="0"/>
          <w:marBottom w:val="0"/>
          <w:divBdr>
            <w:top w:val="none" w:sz="0" w:space="0" w:color="auto"/>
            <w:left w:val="none" w:sz="0" w:space="0" w:color="auto"/>
            <w:bottom w:val="none" w:sz="0" w:space="0" w:color="auto"/>
            <w:right w:val="none" w:sz="0" w:space="0" w:color="auto"/>
          </w:divBdr>
        </w:div>
        <w:div w:id="825629395">
          <w:marLeft w:val="0"/>
          <w:marRight w:val="0"/>
          <w:marTop w:val="0"/>
          <w:marBottom w:val="0"/>
          <w:divBdr>
            <w:top w:val="none" w:sz="0" w:space="0" w:color="auto"/>
            <w:left w:val="none" w:sz="0" w:space="0" w:color="auto"/>
            <w:bottom w:val="none" w:sz="0" w:space="0" w:color="auto"/>
            <w:right w:val="none" w:sz="0" w:space="0" w:color="auto"/>
          </w:divBdr>
        </w:div>
        <w:div w:id="435751853">
          <w:marLeft w:val="0"/>
          <w:marRight w:val="0"/>
          <w:marTop w:val="0"/>
          <w:marBottom w:val="0"/>
          <w:divBdr>
            <w:top w:val="none" w:sz="0" w:space="0" w:color="auto"/>
            <w:left w:val="none" w:sz="0" w:space="0" w:color="auto"/>
            <w:bottom w:val="none" w:sz="0" w:space="0" w:color="auto"/>
            <w:right w:val="none" w:sz="0" w:space="0" w:color="auto"/>
          </w:divBdr>
        </w:div>
        <w:div w:id="133838715">
          <w:marLeft w:val="0"/>
          <w:marRight w:val="0"/>
          <w:marTop w:val="0"/>
          <w:marBottom w:val="0"/>
          <w:divBdr>
            <w:top w:val="none" w:sz="0" w:space="0" w:color="auto"/>
            <w:left w:val="none" w:sz="0" w:space="0" w:color="auto"/>
            <w:bottom w:val="none" w:sz="0" w:space="0" w:color="auto"/>
            <w:right w:val="none" w:sz="0" w:space="0" w:color="auto"/>
          </w:divBdr>
        </w:div>
        <w:div w:id="347103766">
          <w:marLeft w:val="0"/>
          <w:marRight w:val="0"/>
          <w:marTop w:val="0"/>
          <w:marBottom w:val="0"/>
          <w:divBdr>
            <w:top w:val="none" w:sz="0" w:space="0" w:color="auto"/>
            <w:left w:val="none" w:sz="0" w:space="0" w:color="auto"/>
            <w:bottom w:val="none" w:sz="0" w:space="0" w:color="auto"/>
            <w:right w:val="none" w:sz="0" w:space="0" w:color="auto"/>
          </w:divBdr>
        </w:div>
        <w:div w:id="142279525">
          <w:marLeft w:val="0"/>
          <w:marRight w:val="0"/>
          <w:marTop w:val="0"/>
          <w:marBottom w:val="0"/>
          <w:divBdr>
            <w:top w:val="none" w:sz="0" w:space="0" w:color="auto"/>
            <w:left w:val="none" w:sz="0" w:space="0" w:color="auto"/>
            <w:bottom w:val="none" w:sz="0" w:space="0" w:color="auto"/>
            <w:right w:val="none" w:sz="0" w:space="0" w:color="auto"/>
          </w:divBdr>
        </w:div>
        <w:div w:id="1034430415">
          <w:marLeft w:val="0"/>
          <w:marRight w:val="0"/>
          <w:marTop w:val="0"/>
          <w:marBottom w:val="0"/>
          <w:divBdr>
            <w:top w:val="none" w:sz="0" w:space="0" w:color="auto"/>
            <w:left w:val="none" w:sz="0" w:space="0" w:color="auto"/>
            <w:bottom w:val="none" w:sz="0" w:space="0" w:color="auto"/>
            <w:right w:val="none" w:sz="0" w:space="0" w:color="auto"/>
          </w:divBdr>
        </w:div>
        <w:div w:id="881482455">
          <w:marLeft w:val="0"/>
          <w:marRight w:val="0"/>
          <w:marTop w:val="0"/>
          <w:marBottom w:val="0"/>
          <w:divBdr>
            <w:top w:val="none" w:sz="0" w:space="0" w:color="auto"/>
            <w:left w:val="none" w:sz="0" w:space="0" w:color="auto"/>
            <w:bottom w:val="none" w:sz="0" w:space="0" w:color="auto"/>
            <w:right w:val="none" w:sz="0" w:space="0" w:color="auto"/>
          </w:divBdr>
        </w:div>
        <w:div w:id="3174177">
          <w:marLeft w:val="0"/>
          <w:marRight w:val="0"/>
          <w:marTop w:val="0"/>
          <w:marBottom w:val="0"/>
          <w:divBdr>
            <w:top w:val="none" w:sz="0" w:space="0" w:color="auto"/>
            <w:left w:val="none" w:sz="0" w:space="0" w:color="auto"/>
            <w:bottom w:val="none" w:sz="0" w:space="0" w:color="auto"/>
            <w:right w:val="none" w:sz="0" w:space="0" w:color="auto"/>
          </w:divBdr>
        </w:div>
        <w:div w:id="2026518191">
          <w:marLeft w:val="0"/>
          <w:marRight w:val="0"/>
          <w:marTop w:val="0"/>
          <w:marBottom w:val="0"/>
          <w:divBdr>
            <w:top w:val="none" w:sz="0" w:space="0" w:color="auto"/>
            <w:left w:val="none" w:sz="0" w:space="0" w:color="auto"/>
            <w:bottom w:val="none" w:sz="0" w:space="0" w:color="auto"/>
            <w:right w:val="none" w:sz="0" w:space="0" w:color="auto"/>
          </w:divBdr>
        </w:div>
        <w:div w:id="1818184329">
          <w:marLeft w:val="0"/>
          <w:marRight w:val="0"/>
          <w:marTop w:val="0"/>
          <w:marBottom w:val="0"/>
          <w:divBdr>
            <w:top w:val="none" w:sz="0" w:space="0" w:color="auto"/>
            <w:left w:val="none" w:sz="0" w:space="0" w:color="auto"/>
            <w:bottom w:val="none" w:sz="0" w:space="0" w:color="auto"/>
            <w:right w:val="none" w:sz="0" w:space="0" w:color="auto"/>
          </w:divBdr>
        </w:div>
        <w:div w:id="53898080">
          <w:marLeft w:val="0"/>
          <w:marRight w:val="0"/>
          <w:marTop w:val="0"/>
          <w:marBottom w:val="0"/>
          <w:divBdr>
            <w:top w:val="none" w:sz="0" w:space="0" w:color="auto"/>
            <w:left w:val="none" w:sz="0" w:space="0" w:color="auto"/>
            <w:bottom w:val="none" w:sz="0" w:space="0" w:color="auto"/>
            <w:right w:val="none" w:sz="0" w:space="0" w:color="auto"/>
          </w:divBdr>
        </w:div>
        <w:div w:id="1691834317">
          <w:marLeft w:val="0"/>
          <w:marRight w:val="0"/>
          <w:marTop w:val="0"/>
          <w:marBottom w:val="0"/>
          <w:divBdr>
            <w:top w:val="none" w:sz="0" w:space="0" w:color="auto"/>
            <w:left w:val="none" w:sz="0" w:space="0" w:color="auto"/>
            <w:bottom w:val="none" w:sz="0" w:space="0" w:color="auto"/>
            <w:right w:val="none" w:sz="0" w:space="0" w:color="auto"/>
          </w:divBdr>
        </w:div>
        <w:div w:id="2110151282">
          <w:marLeft w:val="0"/>
          <w:marRight w:val="0"/>
          <w:marTop w:val="0"/>
          <w:marBottom w:val="0"/>
          <w:divBdr>
            <w:top w:val="none" w:sz="0" w:space="0" w:color="auto"/>
            <w:left w:val="none" w:sz="0" w:space="0" w:color="auto"/>
            <w:bottom w:val="none" w:sz="0" w:space="0" w:color="auto"/>
            <w:right w:val="none" w:sz="0" w:space="0" w:color="auto"/>
          </w:divBdr>
        </w:div>
        <w:div w:id="1678726328">
          <w:marLeft w:val="0"/>
          <w:marRight w:val="0"/>
          <w:marTop w:val="0"/>
          <w:marBottom w:val="0"/>
          <w:divBdr>
            <w:top w:val="none" w:sz="0" w:space="0" w:color="auto"/>
            <w:left w:val="none" w:sz="0" w:space="0" w:color="auto"/>
            <w:bottom w:val="none" w:sz="0" w:space="0" w:color="auto"/>
            <w:right w:val="none" w:sz="0" w:space="0" w:color="auto"/>
          </w:divBdr>
        </w:div>
        <w:div w:id="796752647">
          <w:marLeft w:val="0"/>
          <w:marRight w:val="0"/>
          <w:marTop w:val="0"/>
          <w:marBottom w:val="0"/>
          <w:divBdr>
            <w:top w:val="none" w:sz="0" w:space="0" w:color="auto"/>
            <w:left w:val="none" w:sz="0" w:space="0" w:color="auto"/>
            <w:bottom w:val="none" w:sz="0" w:space="0" w:color="auto"/>
            <w:right w:val="none" w:sz="0" w:space="0" w:color="auto"/>
          </w:divBdr>
        </w:div>
        <w:div w:id="1475682770">
          <w:marLeft w:val="0"/>
          <w:marRight w:val="0"/>
          <w:marTop w:val="0"/>
          <w:marBottom w:val="0"/>
          <w:divBdr>
            <w:top w:val="none" w:sz="0" w:space="0" w:color="auto"/>
            <w:left w:val="none" w:sz="0" w:space="0" w:color="auto"/>
            <w:bottom w:val="none" w:sz="0" w:space="0" w:color="auto"/>
            <w:right w:val="none" w:sz="0" w:space="0" w:color="auto"/>
          </w:divBdr>
        </w:div>
        <w:div w:id="27535751">
          <w:marLeft w:val="0"/>
          <w:marRight w:val="0"/>
          <w:marTop w:val="0"/>
          <w:marBottom w:val="0"/>
          <w:divBdr>
            <w:top w:val="none" w:sz="0" w:space="0" w:color="auto"/>
            <w:left w:val="none" w:sz="0" w:space="0" w:color="auto"/>
            <w:bottom w:val="none" w:sz="0" w:space="0" w:color="auto"/>
            <w:right w:val="none" w:sz="0" w:space="0" w:color="auto"/>
          </w:divBdr>
        </w:div>
        <w:div w:id="1031995871">
          <w:marLeft w:val="0"/>
          <w:marRight w:val="0"/>
          <w:marTop w:val="0"/>
          <w:marBottom w:val="0"/>
          <w:divBdr>
            <w:top w:val="none" w:sz="0" w:space="0" w:color="auto"/>
            <w:left w:val="none" w:sz="0" w:space="0" w:color="auto"/>
            <w:bottom w:val="none" w:sz="0" w:space="0" w:color="auto"/>
            <w:right w:val="none" w:sz="0" w:space="0" w:color="auto"/>
          </w:divBdr>
        </w:div>
        <w:div w:id="1418407784">
          <w:marLeft w:val="0"/>
          <w:marRight w:val="0"/>
          <w:marTop w:val="0"/>
          <w:marBottom w:val="0"/>
          <w:divBdr>
            <w:top w:val="none" w:sz="0" w:space="0" w:color="auto"/>
            <w:left w:val="none" w:sz="0" w:space="0" w:color="auto"/>
            <w:bottom w:val="none" w:sz="0" w:space="0" w:color="auto"/>
            <w:right w:val="none" w:sz="0" w:space="0" w:color="auto"/>
          </w:divBdr>
        </w:div>
        <w:div w:id="1343508648">
          <w:marLeft w:val="0"/>
          <w:marRight w:val="0"/>
          <w:marTop w:val="0"/>
          <w:marBottom w:val="0"/>
          <w:divBdr>
            <w:top w:val="none" w:sz="0" w:space="0" w:color="auto"/>
            <w:left w:val="none" w:sz="0" w:space="0" w:color="auto"/>
            <w:bottom w:val="none" w:sz="0" w:space="0" w:color="auto"/>
            <w:right w:val="none" w:sz="0" w:space="0" w:color="auto"/>
          </w:divBdr>
        </w:div>
        <w:div w:id="1569463348">
          <w:marLeft w:val="0"/>
          <w:marRight w:val="0"/>
          <w:marTop w:val="0"/>
          <w:marBottom w:val="0"/>
          <w:divBdr>
            <w:top w:val="none" w:sz="0" w:space="0" w:color="auto"/>
            <w:left w:val="none" w:sz="0" w:space="0" w:color="auto"/>
            <w:bottom w:val="none" w:sz="0" w:space="0" w:color="auto"/>
            <w:right w:val="none" w:sz="0" w:space="0" w:color="auto"/>
          </w:divBdr>
        </w:div>
        <w:div w:id="421873617">
          <w:marLeft w:val="0"/>
          <w:marRight w:val="0"/>
          <w:marTop w:val="0"/>
          <w:marBottom w:val="0"/>
          <w:divBdr>
            <w:top w:val="none" w:sz="0" w:space="0" w:color="auto"/>
            <w:left w:val="none" w:sz="0" w:space="0" w:color="auto"/>
            <w:bottom w:val="none" w:sz="0" w:space="0" w:color="auto"/>
            <w:right w:val="none" w:sz="0" w:space="0" w:color="auto"/>
          </w:divBdr>
        </w:div>
        <w:div w:id="986057892">
          <w:marLeft w:val="0"/>
          <w:marRight w:val="0"/>
          <w:marTop w:val="0"/>
          <w:marBottom w:val="0"/>
          <w:divBdr>
            <w:top w:val="none" w:sz="0" w:space="0" w:color="auto"/>
            <w:left w:val="none" w:sz="0" w:space="0" w:color="auto"/>
            <w:bottom w:val="none" w:sz="0" w:space="0" w:color="auto"/>
            <w:right w:val="none" w:sz="0" w:space="0" w:color="auto"/>
          </w:divBdr>
        </w:div>
        <w:div w:id="162861735">
          <w:marLeft w:val="0"/>
          <w:marRight w:val="0"/>
          <w:marTop w:val="0"/>
          <w:marBottom w:val="0"/>
          <w:divBdr>
            <w:top w:val="none" w:sz="0" w:space="0" w:color="auto"/>
            <w:left w:val="none" w:sz="0" w:space="0" w:color="auto"/>
            <w:bottom w:val="none" w:sz="0" w:space="0" w:color="auto"/>
            <w:right w:val="none" w:sz="0" w:space="0" w:color="auto"/>
          </w:divBdr>
        </w:div>
        <w:div w:id="315036039">
          <w:marLeft w:val="0"/>
          <w:marRight w:val="0"/>
          <w:marTop w:val="0"/>
          <w:marBottom w:val="0"/>
          <w:divBdr>
            <w:top w:val="none" w:sz="0" w:space="0" w:color="auto"/>
            <w:left w:val="none" w:sz="0" w:space="0" w:color="auto"/>
            <w:bottom w:val="none" w:sz="0" w:space="0" w:color="auto"/>
            <w:right w:val="none" w:sz="0" w:space="0" w:color="auto"/>
          </w:divBdr>
        </w:div>
        <w:div w:id="2144611044">
          <w:marLeft w:val="0"/>
          <w:marRight w:val="0"/>
          <w:marTop w:val="0"/>
          <w:marBottom w:val="0"/>
          <w:divBdr>
            <w:top w:val="none" w:sz="0" w:space="0" w:color="auto"/>
            <w:left w:val="none" w:sz="0" w:space="0" w:color="auto"/>
            <w:bottom w:val="none" w:sz="0" w:space="0" w:color="auto"/>
            <w:right w:val="none" w:sz="0" w:space="0" w:color="auto"/>
          </w:divBdr>
        </w:div>
        <w:div w:id="1959946775">
          <w:marLeft w:val="0"/>
          <w:marRight w:val="0"/>
          <w:marTop w:val="0"/>
          <w:marBottom w:val="0"/>
          <w:divBdr>
            <w:top w:val="none" w:sz="0" w:space="0" w:color="auto"/>
            <w:left w:val="none" w:sz="0" w:space="0" w:color="auto"/>
            <w:bottom w:val="none" w:sz="0" w:space="0" w:color="auto"/>
            <w:right w:val="none" w:sz="0" w:space="0" w:color="auto"/>
          </w:divBdr>
        </w:div>
        <w:div w:id="233203072">
          <w:marLeft w:val="0"/>
          <w:marRight w:val="0"/>
          <w:marTop w:val="0"/>
          <w:marBottom w:val="0"/>
          <w:divBdr>
            <w:top w:val="none" w:sz="0" w:space="0" w:color="auto"/>
            <w:left w:val="none" w:sz="0" w:space="0" w:color="auto"/>
            <w:bottom w:val="none" w:sz="0" w:space="0" w:color="auto"/>
            <w:right w:val="none" w:sz="0" w:space="0" w:color="auto"/>
          </w:divBdr>
        </w:div>
        <w:div w:id="347485688">
          <w:marLeft w:val="0"/>
          <w:marRight w:val="0"/>
          <w:marTop w:val="0"/>
          <w:marBottom w:val="0"/>
          <w:divBdr>
            <w:top w:val="none" w:sz="0" w:space="0" w:color="auto"/>
            <w:left w:val="none" w:sz="0" w:space="0" w:color="auto"/>
            <w:bottom w:val="none" w:sz="0" w:space="0" w:color="auto"/>
            <w:right w:val="none" w:sz="0" w:space="0" w:color="auto"/>
          </w:divBdr>
        </w:div>
        <w:div w:id="2003654538">
          <w:marLeft w:val="0"/>
          <w:marRight w:val="0"/>
          <w:marTop w:val="0"/>
          <w:marBottom w:val="0"/>
          <w:divBdr>
            <w:top w:val="none" w:sz="0" w:space="0" w:color="auto"/>
            <w:left w:val="none" w:sz="0" w:space="0" w:color="auto"/>
            <w:bottom w:val="none" w:sz="0" w:space="0" w:color="auto"/>
            <w:right w:val="none" w:sz="0" w:space="0" w:color="auto"/>
          </w:divBdr>
        </w:div>
        <w:div w:id="1480341229">
          <w:marLeft w:val="0"/>
          <w:marRight w:val="0"/>
          <w:marTop w:val="0"/>
          <w:marBottom w:val="0"/>
          <w:divBdr>
            <w:top w:val="none" w:sz="0" w:space="0" w:color="auto"/>
            <w:left w:val="none" w:sz="0" w:space="0" w:color="auto"/>
            <w:bottom w:val="none" w:sz="0" w:space="0" w:color="auto"/>
            <w:right w:val="none" w:sz="0" w:space="0" w:color="auto"/>
          </w:divBdr>
        </w:div>
        <w:div w:id="845287492">
          <w:marLeft w:val="0"/>
          <w:marRight w:val="0"/>
          <w:marTop w:val="0"/>
          <w:marBottom w:val="0"/>
          <w:divBdr>
            <w:top w:val="none" w:sz="0" w:space="0" w:color="auto"/>
            <w:left w:val="none" w:sz="0" w:space="0" w:color="auto"/>
            <w:bottom w:val="none" w:sz="0" w:space="0" w:color="auto"/>
            <w:right w:val="none" w:sz="0" w:space="0" w:color="auto"/>
          </w:divBdr>
        </w:div>
        <w:div w:id="442193428">
          <w:marLeft w:val="0"/>
          <w:marRight w:val="0"/>
          <w:marTop w:val="0"/>
          <w:marBottom w:val="0"/>
          <w:divBdr>
            <w:top w:val="none" w:sz="0" w:space="0" w:color="auto"/>
            <w:left w:val="none" w:sz="0" w:space="0" w:color="auto"/>
            <w:bottom w:val="none" w:sz="0" w:space="0" w:color="auto"/>
            <w:right w:val="none" w:sz="0" w:space="0" w:color="auto"/>
          </w:divBdr>
        </w:div>
        <w:div w:id="1681739208">
          <w:marLeft w:val="0"/>
          <w:marRight w:val="0"/>
          <w:marTop w:val="0"/>
          <w:marBottom w:val="0"/>
          <w:divBdr>
            <w:top w:val="none" w:sz="0" w:space="0" w:color="auto"/>
            <w:left w:val="none" w:sz="0" w:space="0" w:color="auto"/>
            <w:bottom w:val="none" w:sz="0" w:space="0" w:color="auto"/>
            <w:right w:val="none" w:sz="0" w:space="0" w:color="auto"/>
          </w:divBdr>
        </w:div>
        <w:div w:id="528496010">
          <w:marLeft w:val="0"/>
          <w:marRight w:val="0"/>
          <w:marTop w:val="0"/>
          <w:marBottom w:val="0"/>
          <w:divBdr>
            <w:top w:val="none" w:sz="0" w:space="0" w:color="auto"/>
            <w:left w:val="none" w:sz="0" w:space="0" w:color="auto"/>
            <w:bottom w:val="none" w:sz="0" w:space="0" w:color="auto"/>
            <w:right w:val="none" w:sz="0" w:space="0" w:color="auto"/>
          </w:divBdr>
        </w:div>
        <w:div w:id="174268626">
          <w:marLeft w:val="0"/>
          <w:marRight w:val="0"/>
          <w:marTop w:val="0"/>
          <w:marBottom w:val="0"/>
          <w:divBdr>
            <w:top w:val="none" w:sz="0" w:space="0" w:color="auto"/>
            <w:left w:val="none" w:sz="0" w:space="0" w:color="auto"/>
            <w:bottom w:val="none" w:sz="0" w:space="0" w:color="auto"/>
            <w:right w:val="none" w:sz="0" w:space="0" w:color="auto"/>
          </w:divBdr>
        </w:div>
        <w:div w:id="854853890">
          <w:marLeft w:val="0"/>
          <w:marRight w:val="0"/>
          <w:marTop w:val="0"/>
          <w:marBottom w:val="0"/>
          <w:divBdr>
            <w:top w:val="none" w:sz="0" w:space="0" w:color="auto"/>
            <w:left w:val="none" w:sz="0" w:space="0" w:color="auto"/>
            <w:bottom w:val="none" w:sz="0" w:space="0" w:color="auto"/>
            <w:right w:val="none" w:sz="0" w:space="0" w:color="auto"/>
          </w:divBdr>
        </w:div>
        <w:div w:id="543758715">
          <w:marLeft w:val="0"/>
          <w:marRight w:val="0"/>
          <w:marTop w:val="0"/>
          <w:marBottom w:val="0"/>
          <w:divBdr>
            <w:top w:val="none" w:sz="0" w:space="0" w:color="auto"/>
            <w:left w:val="none" w:sz="0" w:space="0" w:color="auto"/>
            <w:bottom w:val="none" w:sz="0" w:space="0" w:color="auto"/>
            <w:right w:val="none" w:sz="0" w:space="0" w:color="auto"/>
          </w:divBdr>
        </w:div>
        <w:div w:id="400758454">
          <w:marLeft w:val="0"/>
          <w:marRight w:val="0"/>
          <w:marTop w:val="0"/>
          <w:marBottom w:val="0"/>
          <w:divBdr>
            <w:top w:val="none" w:sz="0" w:space="0" w:color="auto"/>
            <w:left w:val="none" w:sz="0" w:space="0" w:color="auto"/>
            <w:bottom w:val="none" w:sz="0" w:space="0" w:color="auto"/>
            <w:right w:val="none" w:sz="0" w:space="0" w:color="auto"/>
          </w:divBdr>
        </w:div>
        <w:div w:id="1605722975">
          <w:marLeft w:val="0"/>
          <w:marRight w:val="0"/>
          <w:marTop w:val="0"/>
          <w:marBottom w:val="0"/>
          <w:divBdr>
            <w:top w:val="none" w:sz="0" w:space="0" w:color="auto"/>
            <w:left w:val="none" w:sz="0" w:space="0" w:color="auto"/>
            <w:bottom w:val="none" w:sz="0" w:space="0" w:color="auto"/>
            <w:right w:val="none" w:sz="0" w:space="0" w:color="auto"/>
          </w:divBdr>
        </w:div>
        <w:div w:id="1630357115">
          <w:marLeft w:val="0"/>
          <w:marRight w:val="0"/>
          <w:marTop w:val="0"/>
          <w:marBottom w:val="0"/>
          <w:divBdr>
            <w:top w:val="none" w:sz="0" w:space="0" w:color="auto"/>
            <w:left w:val="none" w:sz="0" w:space="0" w:color="auto"/>
            <w:bottom w:val="none" w:sz="0" w:space="0" w:color="auto"/>
            <w:right w:val="none" w:sz="0" w:space="0" w:color="auto"/>
          </w:divBdr>
        </w:div>
        <w:div w:id="1739743257">
          <w:marLeft w:val="0"/>
          <w:marRight w:val="0"/>
          <w:marTop w:val="0"/>
          <w:marBottom w:val="0"/>
          <w:divBdr>
            <w:top w:val="none" w:sz="0" w:space="0" w:color="auto"/>
            <w:left w:val="none" w:sz="0" w:space="0" w:color="auto"/>
            <w:bottom w:val="none" w:sz="0" w:space="0" w:color="auto"/>
            <w:right w:val="none" w:sz="0" w:space="0" w:color="auto"/>
          </w:divBdr>
        </w:div>
        <w:div w:id="819426490">
          <w:marLeft w:val="0"/>
          <w:marRight w:val="0"/>
          <w:marTop w:val="0"/>
          <w:marBottom w:val="0"/>
          <w:divBdr>
            <w:top w:val="none" w:sz="0" w:space="0" w:color="auto"/>
            <w:left w:val="none" w:sz="0" w:space="0" w:color="auto"/>
            <w:bottom w:val="none" w:sz="0" w:space="0" w:color="auto"/>
            <w:right w:val="none" w:sz="0" w:space="0" w:color="auto"/>
          </w:divBdr>
        </w:div>
        <w:div w:id="851912864">
          <w:marLeft w:val="0"/>
          <w:marRight w:val="0"/>
          <w:marTop w:val="0"/>
          <w:marBottom w:val="0"/>
          <w:divBdr>
            <w:top w:val="none" w:sz="0" w:space="0" w:color="auto"/>
            <w:left w:val="none" w:sz="0" w:space="0" w:color="auto"/>
            <w:bottom w:val="none" w:sz="0" w:space="0" w:color="auto"/>
            <w:right w:val="none" w:sz="0" w:space="0" w:color="auto"/>
          </w:divBdr>
        </w:div>
        <w:div w:id="135421004">
          <w:marLeft w:val="0"/>
          <w:marRight w:val="0"/>
          <w:marTop w:val="0"/>
          <w:marBottom w:val="0"/>
          <w:divBdr>
            <w:top w:val="none" w:sz="0" w:space="0" w:color="auto"/>
            <w:left w:val="none" w:sz="0" w:space="0" w:color="auto"/>
            <w:bottom w:val="none" w:sz="0" w:space="0" w:color="auto"/>
            <w:right w:val="none" w:sz="0" w:space="0" w:color="auto"/>
          </w:divBdr>
        </w:div>
        <w:div w:id="1981880685">
          <w:marLeft w:val="0"/>
          <w:marRight w:val="0"/>
          <w:marTop w:val="0"/>
          <w:marBottom w:val="0"/>
          <w:divBdr>
            <w:top w:val="none" w:sz="0" w:space="0" w:color="auto"/>
            <w:left w:val="none" w:sz="0" w:space="0" w:color="auto"/>
            <w:bottom w:val="none" w:sz="0" w:space="0" w:color="auto"/>
            <w:right w:val="none" w:sz="0" w:space="0" w:color="auto"/>
          </w:divBdr>
        </w:div>
        <w:div w:id="2003199111">
          <w:marLeft w:val="0"/>
          <w:marRight w:val="0"/>
          <w:marTop w:val="0"/>
          <w:marBottom w:val="0"/>
          <w:divBdr>
            <w:top w:val="none" w:sz="0" w:space="0" w:color="auto"/>
            <w:left w:val="none" w:sz="0" w:space="0" w:color="auto"/>
            <w:bottom w:val="none" w:sz="0" w:space="0" w:color="auto"/>
            <w:right w:val="none" w:sz="0" w:space="0" w:color="auto"/>
          </w:divBdr>
        </w:div>
        <w:div w:id="815876716">
          <w:marLeft w:val="0"/>
          <w:marRight w:val="0"/>
          <w:marTop w:val="0"/>
          <w:marBottom w:val="0"/>
          <w:divBdr>
            <w:top w:val="none" w:sz="0" w:space="0" w:color="auto"/>
            <w:left w:val="none" w:sz="0" w:space="0" w:color="auto"/>
            <w:bottom w:val="none" w:sz="0" w:space="0" w:color="auto"/>
            <w:right w:val="none" w:sz="0" w:space="0" w:color="auto"/>
          </w:divBdr>
        </w:div>
        <w:div w:id="506948407">
          <w:marLeft w:val="0"/>
          <w:marRight w:val="0"/>
          <w:marTop w:val="0"/>
          <w:marBottom w:val="0"/>
          <w:divBdr>
            <w:top w:val="none" w:sz="0" w:space="0" w:color="auto"/>
            <w:left w:val="none" w:sz="0" w:space="0" w:color="auto"/>
            <w:bottom w:val="none" w:sz="0" w:space="0" w:color="auto"/>
            <w:right w:val="none" w:sz="0" w:space="0" w:color="auto"/>
          </w:divBdr>
        </w:div>
        <w:div w:id="1203909601">
          <w:marLeft w:val="0"/>
          <w:marRight w:val="0"/>
          <w:marTop w:val="0"/>
          <w:marBottom w:val="0"/>
          <w:divBdr>
            <w:top w:val="none" w:sz="0" w:space="0" w:color="auto"/>
            <w:left w:val="none" w:sz="0" w:space="0" w:color="auto"/>
            <w:bottom w:val="none" w:sz="0" w:space="0" w:color="auto"/>
            <w:right w:val="none" w:sz="0" w:space="0" w:color="auto"/>
          </w:divBdr>
        </w:div>
        <w:div w:id="1239756005">
          <w:marLeft w:val="0"/>
          <w:marRight w:val="0"/>
          <w:marTop w:val="0"/>
          <w:marBottom w:val="0"/>
          <w:divBdr>
            <w:top w:val="none" w:sz="0" w:space="0" w:color="auto"/>
            <w:left w:val="none" w:sz="0" w:space="0" w:color="auto"/>
            <w:bottom w:val="none" w:sz="0" w:space="0" w:color="auto"/>
            <w:right w:val="none" w:sz="0" w:space="0" w:color="auto"/>
          </w:divBdr>
        </w:div>
        <w:div w:id="1510100159">
          <w:marLeft w:val="0"/>
          <w:marRight w:val="0"/>
          <w:marTop w:val="0"/>
          <w:marBottom w:val="0"/>
          <w:divBdr>
            <w:top w:val="none" w:sz="0" w:space="0" w:color="auto"/>
            <w:left w:val="none" w:sz="0" w:space="0" w:color="auto"/>
            <w:bottom w:val="none" w:sz="0" w:space="0" w:color="auto"/>
            <w:right w:val="none" w:sz="0" w:space="0" w:color="auto"/>
          </w:divBdr>
        </w:div>
        <w:div w:id="1592810606">
          <w:marLeft w:val="0"/>
          <w:marRight w:val="0"/>
          <w:marTop w:val="0"/>
          <w:marBottom w:val="0"/>
          <w:divBdr>
            <w:top w:val="none" w:sz="0" w:space="0" w:color="auto"/>
            <w:left w:val="none" w:sz="0" w:space="0" w:color="auto"/>
            <w:bottom w:val="none" w:sz="0" w:space="0" w:color="auto"/>
            <w:right w:val="none" w:sz="0" w:space="0" w:color="auto"/>
          </w:divBdr>
        </w:div>
        <w:div w:id="271715488">
          <w:marLeft w:val="0"/>
          <w:marRight w:val="0"/>
          <w:marTop w:val="0"/>
          <w:marBottom w:val="0"/>
          <w:divBdr>
            <w:top w:val="none" w:sz="0" w:space="0" w:color="auto"/>
            <w:left w:val="none" w:sz="0" w:space="0" w:color="auto"/>
            <w:bottom w:val="none" w:sz="0" w:space="0" w:color="auto"/>
            <w:right w:val="none" w:sz="0" w:space="0" w:color="auto"/>
          </w:divBdr>
        </w:div>
        <w:div w:id="1680306059">
          <w:marLeft w:val="0"/>
          <w:marRight w:val="0"/>
          <w:marTop w:val="0"/>
          <w:marBottom w:val="0"/>
          <w:divBdr>
            <w:top w:val="none" w:sz="0" w:space="0" w:color="auto"/>
            <w:left w:val="none" w:sz="0" w:space="0" w:color="auto"/>
            <w:bottom w:val="none" w:sz="0" w:space="0" w:color="auto"/>
            <w:right w:val="none" w:sz="0" w:space="0" w:color="auto"/>
          </w:divBdr>
        </w:div>
        <w:div w:id="1046952614">
          <w:marLeft w:val="0"/>
          <w:marRight w:val="0"/>
          <w:marTop w:val="0"/>
          <w:marBottom w:val="0"/>
          <w:divBdr>
            <w:top w:val="none" w:sz="0" w:space="0" w:color="auto"/>
            <w:left w:val="none" w:sz="0" w:space="0" w:color="auto"/>
            <w:bottom w:val="none" w:sz="0" w:space="0" w:color="auto"/>
            <w:right w:val="none" w:sz="0" w:space="0" w:color="auto"/>
          </w:divBdr>
        </w:div>
        <w:div w:id="462895098">
          <w:marLeft w:val="0"/>
          <w:marRight w:val="0"/>
          <w:marTop w:val="0"/>
          <w:marBottom w:val="0"/>
          <w:divBdr>
            <w:top w:val="none" w:sz="0" w:space="0" w:color="auto"/>
            <w:left w:val="none" w:sz="0" w:space="0" w:color="auto"/>
            <w:bottom w:val="none" w:sz="0" w:space="0" w:color="auto"/>
            <w:right w:val="none" w:sz="0" w:space="0" w:color="auto"/>
          </w:divBdr>
        </w:div>
        <w:div w:id="333806104">
          <w:marLeft w:val="0"/>
          <w:marRight w:val="0"/>
          <w:marTop w:val="0"/>
          <w:marBottom w:val="0"/>
          <w:divBdr>
            <w:top w:val="none" w:sz="0" w:space="0" w:color="auto"/>
            <w:left w:val="none" w:sz="0" w:space="0" w:color="auto"/>
            <w:bottom w:val="none" w:sz="0" w:space="0" w:color="auto"/>
            <w:right w:val="none" w:sz="0" w:space="0" w:color="auto"/>
          </w:divBdr>
        </w:div>
        <w:div w:id="354422348">
          <w:marLeft w:val="0"/>
          <w:marRight w:val="0"/>
          <w:marTop w:val="0"/>
          <w:marBottom w:val="0"/>
          <w:divBdr>
            <w:top w:val="none" w:sz="0" w:space="0" w:color="auto"/>
            <w:left w:val="none" w:sz="0" w:space="0" w:color="auto"/>
            <w:bottom w:val="none" w:sz="0" w:space="0" w:color="auto"/>
            <w:right w:val="none" w:sz="0" w:space="0" w:color="auto"/>
          </w:divBdr>
        </w:div>
        <w:div w:id="380711162">
          <w:marLeft w:val="0"/>
          <w:marRight w:val="0"/>
          <w:marTop w:val="0"/>
          <w:marBottom w:val="0"/>
          <w:divBdr>
            <w:top w:val="none" w:sz="0" w:space="0" w:color="auto"/>
            <w:left w:val="none" w:sz="0" w:space="0" w:color="auto"/>
            <w:bottom w:val="none" w:sz="0" w:space="0" w:color="auto"/>
            <w:right w:val="none" w:sz="0" w:space="0" w:color="auto"/>
          </w:divBdr>
        </w:div>
        <w:div w:id="1810318458">
          <w:marLeft w:val="0"/>
          <w:marRight w:val="0"/>
          <w:marTop w:val="0"/>
          <w:marBottom w:val="0"/>
          <w:divBdr>
            <w:top w:val="none" w:sz="0" w:space="0" w:color="auto"/>
            <w:left w:val="none" w:sz="0" w:space="0" w:color="auto"/>
            <w:bottom w:val="none" w:sz="0" w:space="0" w:color="auto"/>
            <w:right w:val="none" w:sz="0" w:space="0" w:color="auto"/>
          </w:divBdr>
        </w:div>
        <w:div w:id="702944735">
          <w:marLeft w:val="0"/>
          <w:marRight w:val="0"/>
          <w:marTop w:val="0"/>
          <w:marBottom w:val="0"/>
          <w:divBdr>
            <w:top w:val="none" w:sz="0" w:space="0" w:color="auto"/>
            <w:left w:val="none" w:sz="0" w:space="0" w:color="auto"/>
            <w:bottom w:val="none" w:sz="0" w:space="0" w:color="auto"/>
            <w:right w:val="none" w:sz="0" w:space="0" w:color="auto"/>
          </w:divBdr>
        </w:div>
        <w:div w:id="240530550">
          <w:marLeft w:val="0"/>
          <w:marRight w:val="0"/>
          <w:marTop w:val="0"/>
          <w:marBottom w:val="0"/>
          <w:divBdr>
            <w:top w:val="none" w:sz="0" w:space="0" w:color="auto"/>
            <w:left w:val="none" w:sz="0" w:space="0" w:color="auto"/>
            <w:bottom w:val="none" w:sz="0" w:space="0" w:color="auto"/>
            <w:right w:val="none" w:sz="0" w:space="0" w:color="auto"/>
          </w:divBdr>
        </w:div>
        <w:div w:id="748428578">
          <w:marLeft w:val="0"/>
          <w:marRight w:val="0"/>
          <w:marTop w:val="0"/>
          <w:marBottom w:val="0"/>
          <w:divBdr>
            <w:top w:val="none" w:sz="0" w:space="0" w:color="auto"/>
            <w:left w:val="none" w:sz="0" w:space="0" w:color="auto"/>
            <w:bottom w:val="none" w:sz="0" w:space="0" w:color="auto"/>
            <w:right w:val="none" w:sz="0" w:space="0" w:color="auto"/>
          </w:divBdr>
        </w:div>
        <w:div w:id="1102264038">
          <w:marLeft w:val="0"/>
          <w:marRight w:val="0"/>
          <w:marTop w:val="0"/>
          <w:marBottom w:val="0"/>
          <w:divBdr>
            <w:top w:val="none" w:sz="0" w:space="0" w:color="auto"/>
            <w:left w:val="none" w:sz="0" w:space="0" w:color="auto"/>
            <w:bottom w:val="none" w:sz="0" w:space="0" w:color="auto"/>
            <w:right w:val="none" w:sz="0" w:space="0" w:color="auto"/>
          </w:divBdr>
        </w:div>
        <w:div w:id="777914545">
          <w:marLeft w:val="0"/>
          <w:marRight w:val="0"/>
          <w:marTop w:val="0"/>
          <w:marBottom w:val="0"/>
          <w:divBdr>
            <w:top w:val="none" w:sz="0" w:space="0" w:color="auto"/>
            <w:left w:val="none" w:sz="0" w:space="0" w:color="auto"/>
            <w:bottom w:val="none" w:sz="0" w:space="0" w:color="auto"/>
            <w:right w:val="none" w:sz="0" w:space="0" w:color="auto"/>
          </w:divBdr>
        </w:div>
        <w:div w:id="2047756535">
          <w:marLeft w:val="0"/>
          <w:marRight w:val="0"/>
          <w:marTop w:val="0"/>
          <w:marBottom w:val="0"/>
          <w:divBdr>
            <w:top w:val="none" w:sz="0" w:space="0" w:color="auto"/>
            <w:left w:val="none" w:sz="0" w:space="0" w:color="auto"/>
            <w:bottom w:val="none" w:sz="0" w:space="0" w:color="auto"/>
            <w:right w:val="none" w:sz="0" w:space="0" w:color="auto"/>
          </w:divBdr>
        </w:div>
        <w:div w:id="1093404214">
          <w:marLeft w:val="0"/>
          <w:marRight w:val="0"/>
          <w:marTop w:val="0"/>
          <w:marBottom w:val="0"/>
          <w:divBdr>
            <w:top w:val="none" w:sz="0" w:space="0" w:color="auto"/>
            <w:left w:val="none" w:sz="0" w:space="0" w:color="auto"/>
            <w:bottom w:val="none" w:sz="0" w:space="0" w:color="auto"/>
            <w:right w:val="none" w:sz="0" w:space="0" w:color="auto"/>
          </w:divBdr>
        </w:div>
        <w:div w:id="1431775459">
          <w:marLeft w:val="0"/>
          <w:marRight w:val="0"/>
          <w:marTop w:val="0"/>
          <w:marBottom w:val="0"/>
          <w:divBdr>
            <w:top w:val="none" w:sz="0" w:space="0" w:color="auto"/>
            <w:left w:val="none" w:sz="0" w:space="0" w:color="auto"/>
            <w:bottom w:val="none" w:sz="0" w:space="0" w:color="auto"/>
            <w:right w:val="none" w:sz="0" w:space="0" w:color="auto"/>
          </w:divBdr>
        </w:div>
        <w:div w:id="768623657">
          <w:marLeft w:val="0"/>
          <w:marRight w:val="0"/>
          <w:marTop w:val="0"/>
          <w:marBottom w:val="0"/>
          <w:divBdr>
            <w:top w:val="none" w:sz="0" w:space="0" w:color="auto"/>
            <w:left w:val="none" w:sz="0" w:space="0" w:color="auto"/>
            <w:bottom w:val="none" w:sz="0" w:space="0" w:color="auto"/>
            <w:right w:val="none" w:sz="0" w:space="0" w:color="auto"/>
          </w:divBdr>
        </w:div>
        <w:div w:id="2050832692">
          <w:marLeft w:val="0"/>
          <w:marRight w:val="0"/>
          <w:marTop w:val="0"/>
          <w:marBottom w:val="0"/>
          <w:divBdr>
            <w:top w:val="none" w:sz="0" w:space="0" w:color="auto"/>
            <w:left w:val="none" w:sz="0" w:space="0" w:color="auto"/>
            <w:bottom w:val="none" w:sz="0" w:space="0" w:color="auto"/>
            <w:right w:val="none" w:sz="0" w:space="0" w:color="auto"/>
          </w:divBdr>
        </w:div>
        <w:div w:id="120657475">
          <w:marLeft w:val="0"/>
          <w:marRight w:val="0"/>
          <w:marTop w:val="0"/>
          <w:marBottom w:val="0"/>
          <w:divBdr>
            <w:top w:val="none" w:sz="0" w:space="0" w:color="auto"/>
            <w:left w:val="none" w:sz="0" w:space="0" w:color="auto"/>
            <w:bottom w:val="none" w:sz="0" w:space="0" w:color="auto"/>
            <w:right w:val="none" w:sz="0" w:space="0" w:color="auto"/>
          </w:divBdr>
        </w:div>
        <w:div w:id="688264649">
          <w:marLeft w:val="0"/>
          <w:marRight w:val="0"/>
          <w:marTop w:val="0"/>
          <w:marBottom w:val="0"/>
          <w:divBdr>
            <w:top w:val="none" w:sz="0" w:space="0" w:color="auto"/>
            <w:left w:val="none" w:sz="0" w:space="0" w:color="auto"/>
            <w:bottom w:val="none" w:sz="0" w:space="0" w:color="auto"/>
            <w:right w:val="none" w:sz="0" w:space="0" w:color="auto"/>
          </w:divBdr>
        </w:div>
        <w:div w:id="1101950047">
          <w:marLeft w:val="0"/>
          <w:marRight w:val="0"/>
          <w:marTop w:val="0"/>
          <w:marBottom w:val="0"/>
          <w:divBdr>
            <w:top w:val="none" w:sz="0" w:space="0" w:color="auto"/>
            <w:left w:val="none" w:sz="0" w:space="0" w:color="auto"/>
            <w:bottom w:val="none" w:sz="0" w:space="0" w:color="auto"/>
            <w:right w:val="none" w:sz="0" w:space="0" w:color="auto"/>
          </w:divBdr>
        </w:div>
        <w:div w:id="709651935">
          <w:marLeft w:val="0"/>
          <w:marRight w:val="0"/>
          <w:marTop w:val="0"/>
          <w:marBottom w:val="0"/>
          <w:divBdr>
            <w:top w:val="none" w:sz="0" w:space="0" w:color="auto"/>
            <w:left w:val="none" w:sz="0" w:space="0" w:color="auto"/>
            <w:bottom w:val="none" w:sz="0" w:space="0" w:color="auto"/>
            <w:right w:val="none" w:sz="0" w:space="0" w:color="auto"/>
          </w:divBdr>
        </w:div>
        <w:div w:id="866256473">
          <w:marLeft w:val="0"/>
          <w:marRight w:val="0"/>
          <w:marTop w:val="0"/>
          <w:marBottom w:val="0"/>
          <w:divBdr>
            <w:top w:val="none" w:sz="0" w:space="0" w:color="auto"/>
            <w:left w:val="none" w:sz="0" w:space="0" w:color="auto"/>
            <w:bottom w:val="none" w:sz="0" w:space="0" w:color="auto"/>
            <w:right w:val="none" w:sz="0" w:space="0" w:color="auto"/>
          </w:divBdr>
        </w:div>
        <w:div w:id="250966920">
          <w:marLeft w:val="0"/>
          <w:marRight w:val="0"/>
          <w:marTop w:val="0"/>
          <w:marBottom w:val="0"/>
          <w:divBdr>
            <w:top w:val="none" w:sz="0" w:space="0" w:color="auto"/>
            <w:left w:val="none" w:sz="0" w:space="0" w:color="auto"/>
            <w:bottom w:val="none" w:sz="0" w:space="0" w:color="auto"/>
            <w:right w:val="none" w:sz="0" w:space="0" w:color="auto"/>
          </w:divBdr>
        </w:div>
        <w:div w:id="1152211937">
          <w:marLeft w:val="0"/>
          <w:marRight w:val="0"/>
          <w:marTop w:val="0"/>
          <w:marBottom w:val="0"/>
          <w:divBdr>
            <w:top w:val="none" w:sz="0" w:space="0" w:color="auto"/>
            <w:left w:val="none" w:sz="0" w:space="0" w:color="auto"/>
            <w:bottom w:val="none" w:sz="0" w:space="0" w:color="auto"/>
            <w:right w:val="none" w:sz="0" w:space="0" w:color="auto"/>
          </w:divBdr>
        </w:div>
        <w:div w:id="1987120366">
          <w:marLeft w:val="0"/>
          <w:marRight w:val="0"/>
          <w:marTop w:val="0"/>
          <w:marBottom w:val="0"/>
          <w:divBdr>
            <w:top w:val="none" w:sz="0" w:space="0" w:color="auto"/>
            <w:left w:val="none" w:sz="0" w:space="0" w:color="auto"/>
            <w:bottom w:val="none" w:sz="0" w:space="0" w:color="auto"/>
            <w:right w:val="none" w:sz="0" w:space="0" w:color="auto"/>
          </w:divBdr>
        </w:div>
        <w:div w:id="75522897">
          <w:marLeft w:val="0"/>
          <w:marRight w:val="0"/>
          <w:marTop w:val="0"/>
          <w:marBottom w:val="0"/>
          <w:divBdr>
            <w:top w:val="none" w:sz="0" w:space="0" w:color="auto"/>
            <w:left w:val="none" w:sz="0" w:space="0" w:color="auto"/>
            <w:bottom w:val="none" w:sz="0" w:space="0" w:color="auto"/>
            <w:right w:val="none" w:sz="0" w:space="0" w:color="auto"/>
          </w:divBdr>
        </w:div>
        <w:div w:id="981428367">
          <w:marLeft w:val="0"/>
          <w:marRight w:val="0"/>
          <w:marTop w:val="0"/>
          <w:marBottom w:val="0"/>
          <w:divBdr>
            <w:top w:val="none" w:sz="0" w:space="0" w:color="auto"/>
            <w:left w:val="none" w:sz="0" w:space="0" w:color="auto"/>
            <w:bottom w:val="none" w:sz="0" w:space="0" w:color="auto"/>
            <w:right w:val="none" w:sz="0" w:space="0" w:color="auto"/>
          </w:divBdr>
        </w:div>
        <w:div w:id="1614821420">
          <w:marLeft w:val="0"/>
          <w:marRight w:val="0"/>
          <w:marTop w:val="0"/>
          <w:marBottom w:val="0"/>
          <w:divBdr>
            <w:top w:val="none" w:sz="0" w:space="0" w:color="auto"/>
            <w:left w:val="none" w:sz="0" w:space="0" w:color="auto"/>
            <w:bottom w:val="none" w:sz="0" w:space="0" w:color="auto"/>
            <w:right w:val="none" w:sz="0" w:space="0" w:color="auto"/>
          </w:divBdr>
        </w:div>
        <w:div w:id="425348139">
          <w:marLeft w:val="0"/>
          <w:marRight w:val="0"/>
          <w:marTop w:val="0"/>
          <w:marBottom w:val="0"/>
          <w:divBdr>
            <w:top w:val="none" w:sz="0" w:space="0" w:color="auto"/>
            <w:left w:val="none" w:sz="0" w:space="0" w:color="auto"/>
            <w:bottom w:val="none" w:sz="0" w:space="0" w:color="auto"/>
            <w:right w:val="none" w:sz="0" w:space="0" w:color="auto"/>
          </w:divBdr>
        </w:div>
        <w:div w:id="634916684">
          <w:marLeft w:val="0"/>
          <w:marRight w:val="0"/>
          <w:marTop w:val="0"/>
          <w:marBottom w:val="0"/>
          <w:divBdr>
            <w:top w:val="none" w:sz="0" w:space="0" w:color="auto"/>
            <w:left w:val="none" w:sz="0" w:space="0" w:color="auto"/>
            <w:bottom w:val="none" w:sz="0" w:space="0" w:color="auto"/>
            <w:right w:val="none" w:sz="0" w:space="0" w:color="auto"/>
          </w:divBdr>
        </w:div>
        <w:div w:id="1796679522">
          <w:marLeft w:val="0"/>
          <w:marRight w:val="0"/>
          <w:marTop w:val="0"/>
          <w:marBottom w:val="0"/>
          <w:divBdr>
            <w:top w:val="none" w:sz="0" w:space="0" w:color="auto"/>
            <w:left w:val="none" w:sz="0" w:space="0" w:color="auto"/>
            <w:bottom w:val="none" w:sz="0" w:space="0" w:color="auto"/>
            <w:right w:val="none" w:sz="0" w:space="0" w:color="auto"/>
          </w:divBdr>
        </w:div>
        <w:div w:id="2027629471">
          <w:marLeft w:val="0"/>
          <w:marRight w:val="0"/>
          <w:marTop w:val="0"/>
          <w:marBottom w:val="0"/>
          <w:divBdr>
            <w:top w:val="none" w:sz="0" w:space="0" w:color="auto"/>
            <w:left w:val="none" w:sz="0" w:space="0" w:color="auto"/>
            <w:bottom w:val="none" w:sz="0" w:space="0" w:color="auto"/>
            <w:right w:val="none" w:sz="0" w:space="0" w:color="auto"/>
          </w:divBdr>
        </w:div>
        <w:div w:id="258484645">
          <w:marLeft w:val="0"/>
          <w:marRight w:val="0"/>
          <w:marTop w:val="0"/>
          <w:marBottom w:val="0"/>
          <w:divBdr>
            <w:top w:val="none" w:sz="0" w:space="0" w:color="auto"/>
            <w:left w:val="none" w:sz="0" w:space="0" w:color="auto"/>
            <w:bottom w:val="none" w:sz="0" w:space="0" w:color="auto"/>
            <w:right w:val="none" w:sz="0" w:space="0" w:color="auto"/>
          </w:divBdr>
        </w:div>
        <w:div w:id="1066413428">
          <w:marLeft w:val="0"/>
          <w:marRight w:val="0"/>
          <w:marTop w:val="0"/>
          <w:marBottom w:val="0"/>
          <w:divBdr>
            <w:top w:val="none" w:sz="0" w:space="0" w:color="auto"/>
            <w:left w:val="none" w:sz="0" w:space="0" w:color="auto"/>
            <w:bottom w:val="none" w:sz="0" w:space="0" w:color="auto"/>
            <w:right w:val="none" w:sz="0" w:space="0" w:color="auto"/>
          </w:divBdr>
        </w:div>
        <w:div w:id="1365405280">
          <w:marLeft w:val="0"/>
          <w:marRight w:val="0"/>
          <w:marTop w:val="0"/>
          <w:marBottom w:val="0"/>
          <w:divBdr>
            <w:top w:val="none" w:sz="0" w:space="0" w:color="auto"/>
            <w:left w:val="none" w:sz="0" w:space="0" w:color="auto"/>
            <w:bottom w:val="none" w:sz="0" w:space="0" w:color="auto"/>
            <w:right w:val="none" w:sz="0" w:space="0" w:color="auto"/>
          </w:divBdr>
        </w:div>
        <w:div w:id="23334359">
          <w:marLeft w:val="0"/>
          <w:marRight w:val="0"/>
          <w:marTop w:val="0"/>
          <w:marBottom w:val="0"/>
          <w:divBdr>
            <w:top w:val="none" w:sz="0" w:space="0" w:color="auto"/>
            <w:left w:val="none" w:sz="0" w:space="0" w:color="auto"/>
            <w:bottom w:val="none" w:sz="0" w:space="0" w:color="auto"/>
            <w:right w:val="none" w:sz="0" w:space="0" w:color="auto"/>
          </w:divBdr>
        </w:div>
        <w:div w:id="1844128790">
          <w:marLeft w:val="0"/>
          <w:marRight w:val="0"/>
          <w:marTop w:val="0"/>
          <w:marBottom w:val="0"/>
          <w:divBdr>
            <w:top w:val="none" w:sz="0" w:space="0" w:color="auto"/>
            <w:left w:val="none" w:sz="0" w:space="0" w:color="auto"/>
            <w:bottom w:val="none" w:sz="0" w:space="0" w:color="auto"/>
            <w:right w:val="none" w:sz="0" w:space="0" w:color="auto"/>
          </w:divBdr>
        </w:div>
        <w:div w:id="1695883264">
          <w:marLeft w:val="0"/>
          <w:marRight w:val="0"/>
          <w:marTop w:val="0"/>
          <w:marBottom w:val="0"/>
          <w:divBdr>
            <w:top w:val="none" w:sz="0" w:space="0" w:color="auto"/>
            <w:left w:val="none" w:sz="0" w:space="0" w:color="auto"/>
            <w:bottom w:val="none" w:sz="0" w:space="0" w:color="auto"/>
            <w:right w:val="none" w:sz="0" w:space="0" w:color="auto"/>
          </w:divBdr>
        </w:div>
        <w:div w:id="1028870718">
          <w:marLeft w:val="0"/>
          <w:marRight w:val="0"/>
          <w:marTop w:val="0"/>
          <w:marBottom w:val="0"/>
          <w:divBdr>
            <w:top w:val="none" w:sz="0" w:space="0" w:color="auto"/>
            <w:left w:val="none" w:sz="0" w:space="0" w:color="auto"/>
            <w:bottom w:val="none" w:sz="0" w:space="0" w:color="auto"/>
            <w:right w:val="none" w:sz="0" w:space="0" w:color="auto"/>
          </w:divBdr>
        </w:div>
        <w:div w:id="786656537">
          <w:marLeft w:val="0"/>
          <w:marRight w:val="0"/>
          <w:marTop w:val="0"/>
          <w:marBottom w:val="0"/>
          <w:divBdr>
            <w:top w:val="none" w:sz="0" w:space="0" w:color="auto"/>
            <w:left w:val="none" w:sz="0" w:space="0" w:color="auto"/>
            <w:bottom w:val="none" w:sz="0" w:space="0" w:color="auto"/>
            <w:right w:val="none" w:sz="0" w:space="0" w:color="auto"/>
          </w:divBdr>
        </w:div>
        <w:div w:id="2141997853">
          <w:marLeft w:val="0"/>
          <w:marRight w:val="0"/>
          <w:marTop w:val="0"/>
          <w:marBottom w:val="0"/>
          <w:divBdr>
            <w:top w:val="none" w:sz="0" w:space="0" w:color="auto"/>
            <w:left w:val="none" w:sz="0" w:space="0" w:color="auto"/>
            <w:bottom w:val="none" w:sz="0" w:space="0" w:color="auto"/>
            <w:right w:val="none" w:sz="0" w:space="0" w:color="auto"/>
          </w:divBdr>
        </w:div>
        <w:div w:id="683171113">
          <w:marLeft w:val="0"/>
          <w:marRight w:val="0"/>
          <w:marTop w:val="0"/>
          <w:marBottom w:val="0"/>
          <w:divBdr>
            <w:top w:val="none" w:sz="0" w:space="0" w:color="auto"/>
            <w:left w:val="none" w:sz="0" w:space="0" w:color="auto"/>
            <w:bottom w:val="none" w:sz="0" w:space="0" w:color="auto"/>
            <w:right w:val="none" w:sz="0" w:space="0" w:color="auto"/>
          </w:divBdr>
        </w:div>
        <w:div w:id="446388760">
          <w:marLeft w:val="0"/>
          <w:marRight w:val="0"/>
          <w:marTop w:val="0"/>
          <w:marBottom w:val="0"/>
          <w:divBdr>
            <w:top w:val="none" w:sz="0" w:space="0" w:color="auto"/>
            <w:left w:val="none" w:sz="0" w:space="0" w:color="auto"/>
            <w:bottom w:val="none" w:sz="0" w:space="0" w:color="auto"/>
            <w:right w:val="none" w:sz="0" w:space="0" w:color="auto"/>
          </w:divBdr>
        </w:div>
        <w:div w:id="1736397496">
          <w:marLeft w:val="0"/>
          <w:marRight w:val="0"/>
          <w:marTop w:val="0"/>
          <w:marBottom w:val="0"/>
          <w:divBdr>
            <w:top w:val="none" w:sz="0" w:space="0" w:color="auto"/>
            <w:left w:val="none" w:sz="0" w:space="0" w:color="auto"/>
            <w:bottom w:val="none" w:sz="0" w:space="0" w:color="auto"/>
            <w:right w:val="none" w:sz="0" w:space="0" w:color="auto"/>
          </w:divBdr>
        </w:div>
        <w:div w:id="1940411588">
          <w:marLeft w:val="0"/>
          <w:marRight w:val="0"/>
          <w:marTop w:val="0"/>
          <w:marBottom w:val="0"/>
          <w:divBdr>
            <w:top w:val="none" w:sz="0" w:space="0" w:color="auto"/>
            <w:left w:val="none" w:sz="0" w:space="0" w:color="auto"/>
            <w:bottom w:val="none" w:sz="0" w:space="0" w:color="auto"/>
            <w:right w:val="none" w:sz="0" w:space="0" w:color="auto"/>
          </w:divBdr>
        </w:div>
        <w:div w:id="88240710">
          <w:marLeft w:val="0"/>
          <w:marRight w:val="0"/>
          <w:marTop w:val="0"/>
          <w:marBottom w:val="0"/>
          <w:divBdr>
            <w:top w:val="none" w:sz="0" w:space="0" w:color="auto"/>
            <w:left w:val="none" w:sz="0" w:space="0" w:color="auto"/>
            <w:bottom w:val="none" w:sz="0" w:space="0" w:color="auto"/>
            <w:right w:val="none" w:sz="0" w:space="0" w:color="auto"/>
          </w:divBdr>
        </w:div>
        <w:div w:id="596670353">
          <w:marLeft w:val="0"/>
          <w:marRight w:val="0"/>
          <w:marTop w:val="0"/>
          <w:marBottom w:val="0"/>
          <w:divBdr>
            <w:top w:val="none" w:sz="0" w:space="0" w:color="auto"/>
            <w:left w:val="none" w:sz="0" w:space="0" w:color="auto"/>
            <w:bottom w:val="none" w:sz="0" w:space="0" w:color="auto"/>
            <w:right w:val="none" w:sz="0" w:space="0" w:color="auto"/>
          </w:divBdr>
        </w:div>
        <w:div w:id="689143475">
          <w:marLeft w:val="0"/>
          <w:marRight w:val="0"/>
          <w:marTop w:val="0"/>
          <w:marBottom w:val="0"/>
          <w:divBdr>
            <w:top w:val="none" w:sz="0" w:space="0" w:color="auto"/>
            <w:left w:val="none" w:sz="0" w:space="0" w:color="auto"/>
            <w:bottom w:val="none" w:sz="0" w:space="0" w:color="auto"/>
            <w:right w:val="none" w:sz="0" w:space="0" w:color="auto"/>
          </w:divBdr>
        </w:div>
        <w:div w:id="977220289">
          <w:marLeft w:val="0"/>
          <w:marRight w:val="0"/>
          <w:marTop w:val="0"/>
          <w:marBottom w:val="0"/>
          <w:divBdr>
            <w:top w:val="none" w:sz="0" w:space="0" w:color="auto"/>
            <w:left w:val="none" w:sz="0" w:space="0" w:color="auto"/>
            <w:bottom w:val="none" w:sz="0" w:space="0" w:color="auto"/>
            <w:right w:val="none" w:sz="0" w:space="0" w:color="auto"/>
          </w:divBdr>
        </w:div>
        <w:div w:id="474298850">
          <w:marLeft w:val="0"/>
          <w:marRight w:val="0"/>
          <w:marTop w:val="0"/>
          <w:marBottom w:val="0"/>
          <w:divBdr>
            <w:top w:val="none" w:sz="0" w:space="0" w:color="auto"/>
            <w:left w:val="none" w:sz="0" w:space="0" w:color="auto"/>
            <w:bottom w:val="none" w:sz="0" w:space="0" w:color="auto"/>
            <w:right w:val="none" w:sz="0" w:space="0" w:color="auto"/>
          </w:divBdr>
        </w:div>
        <w:div w:id="991526669">
          <w:marLeft w:val="0"/>
          <w:marRight w:val="0"/>
          <w:marTop w:val="0"/>
          <w:marBottom w:val="0"/>
          <w:divBdr>
            <w:top w:val="none" w:sz="0" w:space="0" w:color="auto"/>
            <w:left w:val="none" w:sz="0" w:space="0" w:color="auto"/>
            <w:bottom w:val="none" w:sz="0" w:space="0" w:color="auto"/>
            <w:right w:val="none" w:sz="0" w:space="0" w:color="auto"/>
          </w:divBdr>
        </w:div>
        <w:div w:id="1213079334">
          <w:marLeft w:val="0"/>
          <w:marRight w:val="0"/>
          <w:marTop w:val="0"/>
          <w:marBottom w:val="0"/>
          <w:divBdr>
            <w:top w:val="none" w:sz="0" w:space="0" w:color="auto"/>
            <w:left w:val="none" w:sz="0" w:space="0" w:color="auto"/>
            <w:bottom w:val="none" w:sz="0" w:space="0" w:color="auto"/>
            <w:right w:val="none" w:sz="0" w:space="0" w:color="auto"/>
          </w:divBdr>
        </w:div>
        <w:div w:id="2010478056">
          <w:marLeft w:val="0"/>
          <w:marRight w:val="0"/>
          <w:marTop w:val="0"/>
          <w:marBottom w:val="0"/>
          <w:divBdr>
            <w:top w:val="none" w:sz="0" w:space="0" w:color="auto"/>
            <w:left w:val="none" w:sz="0" w:space="0" w:color="auto"/>
            <w:bottom w:val="none" w:sz="0" w:space="0" w:color="auto"/>
            <w:right w:val="none" w:sz="0" w:space="0" w:color="auto"/>
          </w:divBdr>
        </w:div>
        <w:div w:id="2097549966">
          <w:marLeft w:val="0"/>
          <w:marRight w:val="0"/>
          <w:marTop w:val="0"/>
          <w:marBottom w:val="0"/>
          <w:divBdr>
            <w:top w:val="none" w:sz="0" w:space="0" w:color="auto"/>
            <w:left w:val="none" w:sz="0" w:space="0" w:color="auto"/>
            <w:bottom w:val="none" w:sz="0" w:space="0" w:color="auto"/>
            <w:right w:val="none" w:sz="0" w:space="0" w:color="auto"/>
          </w:divBdr>
        </w:div>
        <w:div w:id="1573738794">
          <w:marLeft w:val="0"/>
          <w:marRight w:val="0"/>
          <w:marTop w:val="0"/>
          <w:marBottom w:val="0"/>
          <w:divBdr>
            <w:top w:val="none" w:sz="0" w:space="0" w:color="auto"/>
            <w:left w:val="none" w:sz="0" w:space="0" w:color="auto"/>
            <w:bottom w:val="none" w:sz="0" w:space="0" w:color="auto"/>
            <w:right w:val="none" w:sz="0" w:space="0" w:color="auto"/>
          </w:divBdr>
        </w:div>
        <w:div w:id="1294098328">
          <w:marLeft w:val="0"/>
          <w:marRight w:val="0"/>
          <w:marTop w:val="0"/>
          <w:marBottom w:val="0"/>
          <w:divBdr>
            <w:top w:val="none" w:sz="0" w:space="0" w:color="auto"/>
            <w:left w:val="none" w:sz="0" w:space="0" w:color="auto"/>
            <w:bottom w:val="none" w:sz="0" w:space="0" w:color="auto"/>
            <w:right w:val="none" w:sz="0" w:space="0" w:color="auto"/>
          </w:divBdr>
        </w:div>
        <w:div w:id="2080663711">
          <w:marLeft w:val="0"/>
          <w:marRight w:val="0"/>
          <w:marTop w:val="0"/>
          <w:marBottom w:val="0"/>
          <w:divBdr>
            <w:top w:val="none" w:sz="0" w:space="0" w:color="auto"/>
            <w:left w:val="none" w:sz="0" w:space="0" w:color="auto"/>
            <w:bottom w:val="none" w:sz="0" w:space="0" w:color="auto"/>
            <w:right w:val="none" w:sz="0" w:space="0" w:color="auto"/>
          </w:divBdr>
        </w:div>
        <w:div w:id="975719624">
          <w:marLeft w:val="0"/>
          <w:marRight w:val="0"/>
          <w:marTop w:val="0"/>
          <w:marBottom w:val="0"/>
          <w:divBdr>
            <w:top w:val="none" w:sz="0" w:space="0" w:color="auto"/>
            <w:left w:val="none" w:sz="0" w:space="0" w:color="auto"/>
            <w:bottom w:val="none" w:sz="0" w:space="0" w:color="auto"/>
            <w:right w:val="none" w:sz="0" w:space="0" w:color="auto"/>
          </w:divBdr>
        </w:div>
        <w:div w:id="907962000">
          <w:marLeft w:val="0"/>
          <w:marRight w:val="0"/>
          <w:marTop w:val="0"/>
          <w:marBottom w:val="0"/>
          <w:divBdr>
            <w:top w:val="none" w:sz="0" w:space="0" w:color="auto"/>
            <w:left w:val="none" w:sz="0" w:space="0" w:color="auto"/>
            <w:bottom w:val="none" w:sz="0" w:space="0" w:color="auto"/>
            <w:right w:val="none" w:sz="0" w:space="0" w:color="auto"/>
          </w:divBdr>
        </w:div>
        <w:div w:id="1291596667">
          <w:marLeft w:val="0"/>
          <w:marRight w:val="0"/>
          <w:marTop w:val="0"/>
          <w:marBottom w:val="0"/>
          <w:divBdr>
            <w:top w:val="none" w:sz="0" w:space="0" w:color="auto"/>
            <w:left w:val="none" w:sz="0" w:space="0" w:color="auto"/>
            <w:bottom w:val="none" w:sz="0" w:space="0" w:color="auto"/>
            <w:right w:val="none" w:sz="0" w:space="0" w:color="auto"/>
          </w:divBdr>
        </w:div>
        <w:div w:id="151025837">
          <w:marLeft w:val="0"/>
          <w:marRight w:val="0"/>
          <w:marTop w:val="0"/>
          <w:marBottom w:val="0"/>
          <w:divBdr>
            <w:top w:val="none" w:sz="0" w:space="0" w:color="auto"/>
            <w:left w:val="none" w:sz="0" w:space="0" w:color="auto"/>
            <w:bottom w:val="none" w:sz="0" w:space="0" w:color="auto"/>
            <w:right w:val="none" w:sz="0" w:space="0" w:color="auto"/>
          </w:divBdr>
        </w:div>
        <w:div w:id="1002125489">
          <w:marLeft w:val="0"/>
          <w:marRight w:val="0"/>
          <w:marTop w:val="0"/>
          <w:marBottom w:val="0"/>
          <w:divBdr>
            <w:top w:val="none" w:sz="0" w:space="0" w:color="auto"/>
            <w:left w:val="none" w:sz="0" w:space="0" w:color="auto"/>
            <w:bottom w:val="none" w:sz="0" w:space="0" w:color="auto"/>
            <w:right w:val="none" w:sz="0" w:space="0" w:color="auto"/>
          </w:divBdr>
        </w:div>
        <w:div w:id="1755979921">
          <w:marLeft w:val="0"/>
          <w:marRight w:val="0"/>
          <w:marTop w:val="0"/>
          <w:marBottom w:val="0"/>
          <w:divBdr>
            <w:top w:val="none" w:sz="0" w:space="0" w:color="auto"/>
            <w:left w:val="none" w:sz="0" w:space="0" w:color="auto"/>
            <w:bottom w:val="none" w:sz="0" w:space="0" w:color="auto"/>
            <w:right w:val="none" w:sz="0" w:space="0" w:color="auto"/>
          </w:divBdr>
        </w:div>
        <w:div w:id="1744327015">
          <w:marLeft w:val="0"/>
          <w:marRight w:val="0"/>
          <w:marTop w:val="0"/>
          <w:marBottom w:val="0"/>
          <w:divBdr>
            <w:top w:val="none" w:sz="0" w:space="0" w:color="auto"/>
            <w:left w:val="none" w:sz="0" w:space="0" w:color="auto"/>
            <w:bottom w:val="none" w:sz="0" w:space="0" w:color="auto"/>
            <w:right w:val="none" w:sz="0" w:space="0" w:color="auto"/>
          </w:divBdr>
        </w:div>
        <w:div w:id="144586952">
          <w:marLeft w:val="0"/>
          <w:marRight w:val="0"/>
          <w:marTop w:val="0"/>
          <w:marBottom w:val="0"/>
          <w:divBdr>
            <w:top w:val="none" w:sz="0" w:space="0" w:color="auto"/>
            <w:left w:val="none" w:sz="0" w:space="0" w:color="auto"/>
            <w:bottom w:val="none" w:sz="0" w:space="0" w:color="auto"/>
            <w:right w:val="none" w:sz="0" w:space="0" w:color="auto"/>
          </w:divBdr>
        </w:div>
        <w:div w:id="1963657915">
          <w:marLeft w:val="0"/>
          <w:marRight w:val="0"/>
          <w:marTop w:val="0"/>
          <w:marBottom w:val="0"/>
          <w:divBdr>
            <w:top w:val="none" w:sz="0" w:space="0" w:color="auto"/>
            <w:left w:val="none" w:sz="0" w:space="0" w:color="auto"/>
            <w:bottom w:val="none" w:sz="0" w:space="0" w:color="auto"/>
            <w:right w:val="none" w:sz="0" w:space="0" w:color="auto"/>
          </w:divBdr>
        </w:div>
        <w:div w:id="537547094">
          <w:marLeft w:val="0"/>
          <w:marRight w:val="0"/>
          <w:marTop w:val="0"/>
          <w:marBottom w:val="0"/>
          <w:divBdr>
            <w:top w:val="none" w:sz="0" w:space="0" w:color="auto"/>
            <w:left w:val="none" w:sz="0" w:space="0" w:color="auto"/>
            <w:bottom w:val="none" w:sz="0" w:space="0" w:color="auto"/>
            <w:right w:val="none" w:sz="0" w:space="0" w:color="auto"/>
          </w:divBdr>
        </w:div>
        <w:div w:id="1702122182">
          <w:marLeft w:val="0"/>
          <w:marRight w:val="0"/>
          <w:marTop w:val="0"/>
          <w:marBottom w:val="0"/>
          <w:divBdr>
            <w:top w:val="none" w:sz="0" w:space="0" w:color="auto"/>
            <w:left w:val="none" w:sz="0" w:space="0" w:color="auto"/>
            <w:bottom w:val="none" w:sz="0" w:space="0" w:color="auto"/>
            <w:right w:val="none" w:sz="0" w:space="0" w:color="auto"/>
          </w:divBdr>
        </w:div>
        <w:div w:id="658115551">
          <w:marLeft w:val="0"/>
          <w:marRight w:val="0"/>
          <w:marTop w:val="0"/>
          <w:marBottom w:val="0"/>
          <w:divBdr>
            <w:top w:val="none" w:sz="0" w:space="0" w:color="auto"/>
            <w:left w:val="none" w:sz="0" w:space="0" w:color="auto"/>
            <w:bottom w:val="none" w:sz="0" w:space="0" w:color="auto"/>
            <w:right w:val="none" w:sz="0" w:space="0" w:color="auto"/>
          </w:divBdr>
        </w:div>
        <w:div w:id="1676376335">
          <w:marLeft w:val="0"/>
          <w:marRight w:val="0"/>
          <w:marTop w:val="0"/>
          <w:marBottom w:val="0"/>
          <w:divBdr>
            <w:top w:val="none" w:sz="0" w:space="0" w:color="auto"/>
            <w:left w:val="none" w:sz="0" w:space="0" w:color="auto"/>
            <w:bottom w:val="none" w:sz="0" w:space="0" w:color="auto"/>
            <w:right w:val="none" w:sz="0" w:space="0" w:color="auto"/>
          </w:divBdr>
        </w:div>
        <w:div w:id="1520312279">
          <w:marLeft w:val="0"/>
          <w:marRight w:val="0"/>
          <w:marTop w:val="0"/>
          <w:marBottom w:val="0"/>
          <w:divBdr>
            <w:top w:val="none" w:sz="0" w:space="0" w:color="auto"/>
            <w:left w:val="none" w:sz="0" w:space="0" w:color="auto"/>
            <w:bottom w:val="none" w:sz="0" w:space="0" w:color="auto"/>
            <w:right w:val="none" w:sz="0" w:space="0" w:color="auto"/>
          </w:divBdr>
        </w:div>
        <w:div w:id="531459999">
          <w:marLeft w:val="0"/>
          <w:marRight w:val="0"/>
          <w:marTop w:val="0"/>
          <w:marBottom w:val="0"/>
          <w:divBdr>
            <w:top w:val="none" w:sz="0" w:space="0" w:color="auto"/>
            <w:left w:val="none" w:sz="0" w:space="0" w:color="auto"/>
            <w:bottom w:val="none" w:sz="0" w:space="0" w:color="auto"/>
            <w:right w:val="none" w:sz="0" w:space="0" w:color="auto"/>
          </w:divBdr>
        </w:div>
        <w:div w:id="1319765444">
          <w:marLeft w:val="0"/>
          <w:marRight w:val="0"/>
          <w:marTop w:val="0"/>
          <w:marBottom w:val="0"/>
          <w:divBdr>
            <w:top w:val="none" w:sz="0" w:space="0" w:color="auto"/>
            <w:left w:val="none" w:sz="0" w:space="0" w:color="auto"/>
            <w:bottom w:val="none" w:sz="0" w:space="0" w:color="auto"/>
            <w:right w:val="none" w:sz="0" w:space="0" w:color="auto"/>
          </w:divBdr>
        </w:div>
        <w:div w:id="780153321">
          <w:marLeft w:val="0"/>
          <w:marRight w:val="0"/>
          <w:marTop w:val="0"/>
          <w:marBottom w:val="0"/>
          <w:divBdr>
            <w:top w:val="none" w:sz="0" w:space="0" w:color="auto"/>
            <w:left w:val="none" w:sz="0" w:space="0" w:color="auto"/>
            <w:bottom w:val="none" w:sz="0" w:space="0" w:color="auto"/>
            <w:right w:val="none" w:sz="0" w:space="0" w:color="auto"/>
          </w:divBdr>
        </w:div>
        <w:div w:id="1080833671">
          <w:marLeft w:val="0"/>
          <w:marRight w:val="0"/>
          <w:marTop w:val="0"/>
          <w:marBottom w:val="0"/>
          <w:divBdr>
            <w:top w:val="none" w:sz="0" w:space="0" w:color="auto"/>
            <w:left w:val="none" w:sz="0" w:space="0" w:color="auto"/>
            <w:bottom w:val="none" w:sz="0" w:space="0" w:color="auto"/>
            <w:right w:val="none" w:sz="0" w:space="0" w:color="auto"/>
          </w:divBdr>
        </w:div>
        <w:div w:id="1756825892">
          <w:marLeft w:val="0"/>
          <w:marRight w:val="0"/>
          <w:marTop w:val="0"/>
          <w:marBottom w:val="0"/>
          <w:divBdr>
            <w:top w:val="none" w:sz="0" w:space="0" w:color="auto"/>
            <w:left w:val="none" w:sz="0" w:space="0" w:color="auto"/>
            <w:bottom w:val="none" w:sz="0" w:space="0" w:color="auto"/>
            <w:right w:val="none" w:sz="0" w:space="0" w:color="auto"/>
          </w:divBdr>
        </w:div>
        <w:div w:id="818889227">
          <w:marLeft w:val="0"/>
          <w:marRight w:val="0"/>
          <w:marTop w:val="0"/>
          <w:marBottom w:val="0"/>
          <w:divBdr>
            <w:top w:val="none" w:sz="0" w:space="0" w:color="auto"/>
            <w:left w:val="none" w:sz="0" w:space="0" w:color="auto"/>
            <w:bottom w:val="none" w:sz="0" w:space="0" w:color="auto"/>
            <w:right w:val="none" w:sz="0" w:space="0" w:color="auto"/>
          </w:divBdr>
        </w:div>
        <w:div w:id="1232082659">
          <w:marLeft w:val="0"/>
          <w:marRight w:val="0"/>
          <w:marTop w:val="0"/>
          <w:marBottom w:val="0"/>
          <w:divBdr>
            <w:top w:val="none" w:sz="0" w:space="0" w:color="auto"/>
            <w:left w:val="none" w:sz="0" w:space="0" w:color="auto"/>
            <w:bottom w:val="none" w:sz="0" w:space="0" w:color="auto"/>
            <w:right w:val="none" w:sz="0" w:space="0" w:color="auto"/>
          </w:divBdr>
        </w:div>
        <w:div w:id="556207756">
          <w:marLeft w:val="0"/>
          <w:marRight w:val="0"/>
          <w:marTop w:val="0"/>
          <w:marBottom w:val="0"/>
          <w:divBdr>
            <w:top w:val="none" w:sz="0" w:space="0" w:color="auto"/>
            <w:left w:val="none" w:sz="0" w:space="0" w:color="auto"/>
            <w:bottom w:val="none" w:sz="0" w:space="0" w:color="auto"/>
            <w:right w:val="none" w:sz="0" w:space="0" w:color="auto"/>
          </w:divBdr>
        </w:div>
        <w:div w:id="235896087">
          <w:marLeft w:val="0"/>
          <w:marRight w:val="0"/>
          <w:marTop w:val="0"/>
          <w:marBottom w:val="0"/>
          <w:divBdr>
            <w:top w:val="none" w:sz="0" w:space="0" w:color="auto"/>
            <w:left w:val="none" w:sz="0" w:space="0" w:color="auto"/>
            <w:bottom w:val="none" w:sz="0" w:space="0" w:color="auto"/>
            <w:right w:val="none" w:sz="0" w:space="0" w:color="auto"/>
          </w:divBdr>
        </w:div>
        <w:div w:id="307319060">
          <w:marLeft w:val="0"/>
          <w:marRight w:val="0"/>
          <w:marTop w:val="0"/>
          <w:marBottom w:val="0"/>
          <w:divBdr>
            <w:top w:val="none" w:sz="0" w:space="0" w:color="auto"/>
            <w:left w:val="none" w:sz="0" w:space="0" w:color="auto"/>
            <w:bottom w:val="none" w:sz="0" w:space="0" w:color="auto"/>
            <w:right w:val="none" w:sz="0" w:space="0" w:color="auto"/>
          </w:divBdr>
        </w:div>
        <w:div w:id="357200704">
          <w:marLeft w:val="0"/>
          <w:marRight w:val="0"/>
          <w:marTop w:val="0"/>
          <w:marBottom w:val="0"/>
          <w:divBdr>
            <w:top w:val="none" w:sz="0" w:space="0" w:color="auto"/>
            <w:left w:val="none" w:sz="0" w:space="0" w:color="auto"/>
            <w:bottom w:val="none" w:sz="0" w:space="0" w:color="auto"/>
            <w:right w:val="none" w:sz="0" w:space="0" w:color="auto"/>
          </w:divBdr>
        </w:div>
        <w:div w:id="144132830">
          <w:marLeft w:val="0"/>
          <w:marRight w:val="0"/>
          <w:marTop w:val="0"/>
          <w:marBottom w:val="0"/>
          <w:divBdr>
            <w:top w:val="none" w:sz="0" w:space="0" w:color="auto"/>
            <w:left w:val="none" w:sz="0" w:space="0" w:color="auto"/>
            <w:bottom w:val="none" w:sz="0" w:space="0" w:color="auto"/>
            <w:right w:val="none" w:sz="0" w:space="0" w:color="auto"/>
          </w:divBdr>
        </w:div>
        <w:div w:id="1224026222">
          <w:marLeft w:val="0"/>
          <w:marRight w:val="0"/>
          <w:marTop w:val="0"/>
          <w:marBottom w:val="0"/>
          <w:divBdr>
            <w:top w:val="none" w:sz="0" w:space="0" w:color="auto"/>
            <w:left w:val="none" w:sz="0" w:space="0" w:color="auto"/>
            <w:bottom w:val="none" w:sz="0" w:space="0" w:color="auto"/>
            <w:right w:val="none" w:sz="0" w:space="0" w:color="auto"/>
          </w:divBdr>
        </w:div>
        <w:div w:id="682514745">
          <w:marLeft w:val="0"/>
          <w:marRight w:val="0"/>
          <w:marTop w:val="0"/>
          <w:marBottom w:val="0"/>
          <w:divBdr>
            <w:top w:val="none" w:sz="0" w:space="0" w:color="auto"/>
            <w:left w:val="none" w:sz="0" w:space="0" w:color="auto"/>
            <w:bottom w:val="none" w:sz="0" w:space="0" w:color="auto"/>
            <w:right w:val="none" w:sz="0" w:space="0" w:color="auto"/>
          </w:divBdr>
        </w:div>
        <w:div w:id="283076532">
          <w:marLeft w:val="0"/>
          <w:marRight w:val="0"/>
          <w:marTop w:val="0"/>
          <w:marBottom w:val="0"/>
          <w:divBdr>
            <w:top w:val="none" w:sz="0" w:space="0" w:color="auto"/>
            <w:left w:val="none" w:sz="0" w:space="0" w:color="auto"/>
            <w:bottom w:val="none" w:sz="0" w:space="0" w:color="auto"/>
            <w:right w:val="none" w:sz="0" w:space="0" w:color="auto"/>
          </w:divBdr>
        </w:div>
        <w:div w:id="45178886">
          <w:marLeft w:val="0"/>
          <w:marRight w:val="0"/>
          <w:marTop w:val="0"/>
          <w:marBottom w:val="0"/>
          <w:divBdr>
            <w:top w:val="none" w:sz="0" w:space="0" w:color="auto"/>
            <w:left w:val="none" w:sz="0" w:space="0" w:color="auto"/>
            <w:bottom w:val="none" w:sz="0" w:space="0" w:color="auto"/>
            <w:right w:val="none" w:sz="0" w:space="0" w:color="auto"/>
          </w:divBdr>
        </w:div>
        <w:div w:id="1791850428">
          <w:marLeft w:val="0"/>
          <w:marRight w:val="0"/>
          <w:marTop w:val="0"/>
          <w:marBottom w:val="0"/>
          <w:divBdr>
            <w:top w:val="none" w:sz="0" w:space="0" w:color="auto"/>
            <w:left w:val="none" w:sz="0" w:space="0" w:color="auto"/>
            <w:bottom w:val="none" w:sz="0" w:space="0" w:color="auto"/>
            <w:right w:val="none" w:sz="0" w:space="0" w:color="auto"/>
          </w:divBdr>
        </w:div>
        <w:div w:id="103770408">
          <w:marLeft w:val="0"/>
          <w:marRight w:val="0"/>
          <w:marTop w:val="0"/>
          <w:marBottom w:val="0"/>
          <w:divBdr>
            <w:top w:val="none" w:sz="0" w:space="0" w:color="auto"/>
            <w:left w:val="none" w:sz="0" w:space="0" w:color="auto"/>
            <w:bottom w:val="none" w:sz="0" w:space="0" w:color="auto"/>
            <w:right w:val="none" w:sz="0" w:space="0" w:color="auto"/>
          </w:divBdr>
        </w:div>
        <w:div w:id="1204059269">
          <w:marLeft w:val="0"/>
          <w:marRight w:val="0"/>
          <w:marTop w:val="0"/>
          <w:marBottom w:val="0"/>
          <w:divBdr>
            <w:top w:val="none" w:sz="0" w:space="0" w:color="auto"/>
            <w:left w:val="none" w:sz="0" w:space="0" w:color="auto"/>
            <w:bottom w:val="none" w:sz="0" w:space="0" w:color="auto"/>
            <w:right w:val="none" w:sz="0" w:space="0" w:color="auto"/>
          </w:divBdr>
        </w:div>
        <w:div w:id="961040020">
          <w:marLeft w:val="0"/>
          <w:marRight w:val="0"/>
          <w:marTop w:val="0"/>
          <w:marBottom w:val="0"/>
          <w:divBdr>
            <w:top w:val="none" w:sz="0" w:space="0" w:color="auto"/>
            <w:left w:val="none" w:sz="0" w:space="0" w:color="auto"/>
            <w:bottom w:val="none" w:sz="0" w:space="0" w:color="auto"/>
            <w:right w:val="none" w:sz="0" w:space="0" w:color="auto"/>
          </w:divBdr>
        </w:div>
        <w:div w:id="408044200">
          <w:marLeft w:val="0"/>
          <w:marRight w:val="0"/>
          <w:marTop w:val="0"/>
          <w:marBottom w:val="0"/>
          <w:divBdr>
            <w:top w:val="none" w:sz="0" w:space="0" w:color="auto"/>
            <w:left w:val="none" w:sz="0" w:space="0" w:color="auto"/>
            <w:bottom w:val="none" w:sz="0" w:space="0" w:color="auto"/>
            <w:right w:val="none" w:sz="0" w:space="0" w:color="auto"/>
          </w:divBdr>
        </w:div>
        <w:div w:id="1344624600">
          <w:marLeft w:val="0"/>
          <w:marRight w:val="0"/>
          <w:marTop w:val="0"/>
          <w:marBottom w:val="0"/>
          <w:divBdr>
            <w:top w:val="none" w:sz="0" w:space="0" w:color="auto"/>
            <w:left w:val="none" w:sz="0" w:space="0" w:color="auto"/>
            <w:bottom w:val="none" w:sz="0" w:space="0" w:color="auto"/>
            <w:right w:val="none" w:sz="0" w:space="0" w:color="auto"/>
          </w:divBdr>
        </w:div>
        <w:div w:id="604382034">
          <w:marLeft w:val="0"/>
          <w:marRight w:val="0"/>
          <w:marTop w:val="0"/>
          <w:marBottom w:val="0"/>
          <w:divBdr>
            <w:top w:val="none" w:sz="0" w:space="0" w:color="auto"/>
            <w:left w:val="none" w:sz="0" w:space="0" w:color="auto"/>
            <w:bottom w:val="none" w:sz="0" w:space="0" w:color="auto"/>
            <w:right w:val="none" w:sz="0" w:space="0" w:color="auto"/>
          </w:divBdr>
        </w:div>
        <w:div w:id="549802720">
          <w:marLeft w:val="0"/>
          <w:marRight w:val="0"/>
          <w:marTop w:val="0"/>
          <w:marBottom w:val="0"/>
          <w:divBdr>
            <w:top w:val="none" w:sz="0" w:space="0" w:color="auto"/>
            <w:left w:val="none" w:sz="0" w:space="0" w:color="auto"/>
            <w:bottom w:val="none" w:sz="0" w:space="0" w:color="auto"/>
            <w:right w:val="none" w:sz="0" w:space="0" w:color="auto"/>
          </w:divBdr>
        </w:div>
        <w:div w:id="1961262770">
          <w:marLeft w:val="0"/>
          <w:marRight w:val="0"/>
          <w:marTop w:val="0"/>
          <w:marBottom w:val="0"/>
          <w:divBdr>
            <w:top w:val="none" w:sz="0" w:space="0" w:color="auto"/>
            <w:left w:val="none" w:sz="0" w:space="0" w:color="auto"/>
            <w:bottom w:val="none" w:sz="0" w:space="0" w:color="auto"/>
            <w:right w:val="none" w:sz="0" w:space="0" w:color="auto"/>
          </w:divBdr>
        </w:div>
        <w:div w:id="460852233">
          <w:marLeft w:val="0"/>
          <w:marRight w:val="0"/>
          <w:marTop w:val="0"/>
          <w:marBottom w:val="0"/>
          <w:divBdr>
            <w:top w:val="none" w:sz="0" w:space="0" w:color="auto"/>
            <w:left w:val="none" w:sz="0" w:space="0" w:color="auto"/>
            <w:bottom w:val="none" w:sz="0" w:space="0" w:color="auto"/>
            <w:right w:val="none" w:sz="0" w:space="0" w:color="auto"/>
          </w:divBdr>
        </w:div>
        <w:div w:id="965546026">
          <w:marLeft w:val="0"/>
          <w:marRight w:val="0"/>
          <w:marTop w:val="0"/>
          <w:marBottom w:val="0"/>
          <w:divBdr>
            <w:top w:val="none" w:sz="0" w:space="0" w:color="auto"/>
            <w:left w:val="none" w:sz="0" w:space="0" w:color="auto"/>
            <w:bottom w:val="none" w:sz="0" w:space="0" w:color="auto"/>
            <w:right w:val="none" w:sz="0" w:space="0" w:color="auto"/>
          </w:divBdr>
        </w:div>
        <w:div w:id="862742327">
          <w:marLeft w:val="0"/>
          <w:marRight w:val="0"/>
          <w:marTop w:val="0"/>
          <w:marBottom w:val="0"/>
          <w:divBdr>
            <w:top w:val="none" w:sz="0" w:space="0" w:color="auto"/>
            <w:left w:val="none" w:sz="0" w:space="0" w:color="auto"/>
            <w:bottom w:val="none" w:sz="0" w:space="0" w:color="auto"/>
            <w:right w:val="none" w:sz="0" w:space="0" w:color="auto"/>
          </w:divBdr>
        </w:div>
        <w:div w:id="1631550263">
          <w:marLeft w:val="0"/>
          <w:marRight w:val="0"/>
          <w:marTop w:val="0"/>
          <w:marBottom w:val="0"/>
          <w:divBdr>
            <w:top w:val="none" w:sz="0" w:space="0" w:color="auto"/>
            <w:left w:val="none" w:sz="0" w:space="0" w:color="auto"/>
            <w:bottom w:val="none" w:sz="0" w:space="0" w:color="auto"/>
            <w:right w:val="none" w:sz="0" w:space="0" w:color="auto"/>
          </w:divBdr>
        </w:div>
        <w:div w:id="139157394">
          <w:marLeft w:val="0"/>
          <w:marRight w:val="0"/>
          <w:marTop w:val="0"/>
          <w:marBottom w:val="0"/>
          <w:divBdr>
            <w:top w:val="none" w:sz="0" w:space="0" w:color="auto"/>
            <w:left w:val="none" w:sz="0" w:space="0" w:color="auto"/>
            <w:bottom w:val="none" w:sz="0" w:space="0" w:color="auto"/>
            <w:right w:val="none" w:sz="0" w:space="0" w:color="auto"/>
          </w:divBdr>
        </w:div>
        <w:div w:id="428551911">
          <w:marLeft w:val="0"/>
          <w:marRight w:val="0"/>
          <w:marTop w:val="0"/>
          <w:marBottom w:val="0"/>
          <w:divBdr>
            <w:top w:val="none" w:sz="0" w:space="0" w:color="auto"/>
            <w:left w:val="none" w:sz="0" w:space="0" w:color="auto"/>
            <w:bottom w:val="none" w:sz="0" w:space="0" w:color="auto"/>
            <w:right w:val="none" w:sz="0" w:space="0" w:color="auto"/>
          </w:divBdr>
        </w:div>
        <w:div w:id="1792168456">
          <w:marLeft w:val="0"/>
          <w:marRight w:val="0"/>
          <w:marTop w:val="0"/>
          <w:marBottom w:val="0"/>
          <w:divBdr>
            <w:top w:val="none" w:sz="0" w:space="0" w:color="auto"/>
            <w:left w:val="none" w:sz="0" w:space="0" w:color="auto"/>
            <w:bottom w:val="none" w:sz="0" w:space="0" w:color="auto"/>
            <w:right w:val="none" w:sz="0" w:space="0" w:color="auto"/>
          </w:divBdr>
        </w:div>
        <w:div w:id="572010255">
          <w:marLeft w:val="0"/>
          <w:marRight w:val="0"/>
          <w:marTop w:val="0"/>
          <w:marBottom w:val="0"/>
          <w:divBdr>
            <w:top w:val="none" w:sz="0" w:space="0" w:color="auto"/>
            <w:left w:val="none" w:sz="0" w:space="0" w:color="auto"/>
            <w:bottom w:val="none" w:sz="0" w:space="0" w:color="auto"/>
            <w:right w:val="none" w:sz="0" w:space="0" w:color="auto"/>
          </w:divBdr>
        </w:div>
        <w:div w:id="1938320162">
          <w:marLeft w:val="0"/>
          <w:marRight w:val="0"/>
          <w:marTop w:val="0"/>
          <w:marBottom w:val="0"/>
          <w:divBdr>
            <w:top w:val="none" w:sz="0" w:space="0" w:color="auto"/>
            <w:left w:val="none" w:sz="0" w:space="0" w:color="auto"/>
            <w:bottom w:val="none" w:sz="0" w:space="0" w:color="auto"/>
            <w:right w:val="none" w:sz="0" w:space="0" w:color="auto"/>
          </w:divBdr>
        </w:div>
        <w:div w:id="721251148">
          <w:marLeft w:val="0"/>
          <w:marRight w:val="0"/>
          <w:marTop w:val="0"/>
          <w:marBottom w:val="0"/>
          <w:divBdr>
            <w:top w:val="none" w:sz="0" w:space="0" w:color="auto"/>
            <w:left w:val="none" w:sz="0" w:space="0" w:color="auto"/>
            <w:bottom w:val="none" w:sz="0" w:space="0" w:color="auto"/>
            <w:right w:val="none" w:sz="0" w:space="0" w:color="auto"/>
          </w:divBdr>
        </w:div>
        <w:div w:id="1612396675">
          <w:marLeft w:val="0"/>
          <w:marRight w:val="0"/>
          <w:marTop w:val="0"/>
          <w:marBottom w:val="0"/>
          <w:divBdr>
            <w:top w:val="none" w:sz="0" w:space="0" w:color="auto"/>
            <w:left w:val="none" w:sz="0" w:space="0" w:color="auto"/>
            <w:bottom w:val="none" w:sz="0" w:space="0" w:color="auto"/>
            <w:right w:val="none" w:sz="0" w:space="0" w:color="auto"/>
          </w:divBdr>
        </w:div>
        <w:div w:id="44766123">
          <w:marLeft w:val="0"/>
          <w:marRight w:val="0"/>
          <w:marTop w:val="0"/>
          <w:marBottom w:val="0"/>
          <w:divBdr>
            <w:top w:val="none" w:sz="0" w:space="0" w:color="auto"/>
            <w:left w:val="none" w:sz="0" w:space="0" w:color="auto"/>
            <w:bottom w:val="none" w:sz="0" w:space="0" w:color="auto"/>
            <w:right w:val="none" w:sz="0" w:space="0" w:color="auto"/>
          </w:divBdr>
        </w:div>
        <w:div w:id="361129786">
          <w:marLeft w:val="0"/>
          <w:marRight w:val="0"/>
          <w:marTop w:val="0"/>
          <w:marBottom w:val="0"/>
          <w:divBdr>
            <w:top w:val="none" w:sz="0" w:space="0" w:color="auto"/>
            <w:left w:val="none" w:sz="0" w:space="0" w:color="auto"/>
            <w:bottom w:val="none" w:sz="0" w:space="0" w:color="auto"/>
            <w:right w:val="none" w:sz="0" w:space="0" w:color="auto"/>
          </w:divBdr>
        </w:div>
        <w:div w:id="1142574415">
          <w:marLeft w:val="0"/>
          <w:marRight w:val="0"/>
          <w:marTop w:val="0"/>
          <w:marBottom w:val="0"/>
          <w:divBdr>
            <w:top w:val="none" w:sz="0" w:space="0" w:color="auto"/>
            <w:left w:val="none" w:sz="0" w:space="0" w:color="auto"/>
            <w:bottom w:val="none" w:sz="0" w:space="0" w:color="auto"/>
            <w:right w:val="none" w:sz="0" w:space="0" w:color="auto"/>
          </w:divBdr>
        </w:div>
        <w:div w:id="1639140495">
          <w:marLeft w:val="0"/>
          <w:marRight w:val="0"/>
          <w:marTop w:val="0"/>
          <w:marBottom w:val="0"/>
          <w:divBdr>
            <w:top w:val="none" w:sz="0" w:space="0" w:color="auto"/>
            <w:left w:val="none" w:sz="0" w:space="0" w:color="auto"/>
            <w:bottom w:val="none" w:sz="0" w:space="0" w:color="auto"/>
            <w:right w:val="none" w:sz="0" w:space="0" w:color="auto"/>
          </w:divBdr>
        </w:div>
        <w:div w:id="451944065">
          <w:marLeft w:val="0"/>
          <w:marRight w:val="0"/>
          <w:marTop w:val="0"/>
          <w:marBottom w:val="0"/>
          <w:divBdr>
            <w:top w:val="none" w:sz="0" w:space="0" w:color="auto"/>
            <w:left w:val="none" w:sz="0" w:space="0" w:color="auto"/>
            <w:bottom w:val="none" w:sz="0" w:space="0" w:color="auto"/>
            <w:right w:val="none" w:sz="0" w:space="0" w:color="auto"/>
          </w:divBdr>
        </w:div>
        <w:div w:id="1341662400">
          <w:marLeft w:val="0"/>
          <w:marRight w:val="0"/>
          <w:marTop w:val="0"/>
          <w:marBottom w:val="0"/>
          <w:divBdr>
            <w:top w:val="none" w:sz="0" w:space="0" w:color="auto"/>
            <w:left w:val="none" w:sz="0" w:space="0" w:color="auto"/>
            <w:bottom w:val="none" w:sz="0" w:space="0" w:color="auto"/>
            <w:right w:val="none" w:sz="0" w:space="0" w:color="auto"/>
          </w:divBdr>
        </w:div>
        <w:div w:id="1683429581">
          <w:marLeft w:val="0"/>
          <w:marRight w:val="0"/>
          <w:marTop w:val="0"/>
          <w:marBottom w:val="0"/>
          <w:divBdr>
            <w:top w:val="none" w:sz="0" w:space="0" w:color="auto"/>
            <w:left w:val="none" w:sz="0" w:space="0" w:color="auto"/>
            <w:bottom w:val="none" w:sz="0" w:space="0" w:color="auto"/>
            <w:right w:val="none" w:sz="0" w:space="0" w:color="auto"/>
          </w:divBdr>
        </w:div>
        <w:div w:id="1865166396">
          <w:marLeft w:val="0"/>
          <w:marRight w:val="0"/>
          <w:marTop w:val="0"/>
          <w:marBottom w:val="0"/>
          <w:divBdr>
            <w:top w:val="none" w:sz="0" w:space="0" w:color="auto"/>
            <w:left w:val="none" w:sz="0" w:space="0" w:color="auto"/>
            <w:bottom w:val="none" w:sz="0" w:space="0" w:color="auto"/>
            <w:right w:val="none" w:sz="0" w:space="0" w:color="auto"/>
          </w:divBdr>
        </w:div>
        <w:div w:id="1051422992">
          <w:marLeft w:val="0"/>
          <w:marRight w:val="0"/>
          <w:marTop w:val="0"/>
          <w:marBottom w:val="0"/>
          <w:divBdr>
            <w:top w:val="none" w:sz="0" w:space="0" w:color="auto"/>
            <w:left w:val="none" w:sz="0" w:space="0" w:color="auto"/>
            <w:bottom w:val="none" w:sz="0" w:space="0" w:color="auto"/>
            <w:right w:val="none" w:sz="0" w:space="0" w:color="auto"/>
          </w:divBdr>
        </w:div>
        <w:div w:id="574166916">
          <w:marLeft w:val="0"/>
          <w:marRight w:val="0"/>
          <w:marTop w:val="0"/>
          <w:marBottom w:val="0"/>
          <w:divBdr>
            <w:top w:val="none" w:sz="0" w:space="0" w:color="auto"/>
            <w:left w:val="none" w:sz="0" w:space="0" w:color="auto"/>
            <w:bottom w:val="none" w:sz="0" w:space="0" w:color="auto"/>
            <w:right w:val="none" w:sz="0" w:space="0" w:color="auto"/>
          </w:divBdr>
        </w:div>
        <w:div w:id="658458019">
          <w:marLeft w:val="0"/>
          <w:marRight w:val="0"/>
          <w:marTop w:val="0"/>
          <w:marBottom w:val="0"/>
          <w:divBdr>
            <w:top w:val="none" w:sz="0" w:space="0" w:color="auto"/>
            <w:left w:val="none" w:sz="0" w:space="0" w:color="auto"/>
            <w:bottom w:val="none" w:sz="0" w:space="0" w:color="auto"/>
            <w:right w:val="none" w:sz="0" w:space="0" w:color="auto"/>
          </w:divBdr>
        </w:div>
        <w:div w:id="729693514">
          <w:marLeft w:val="0"/>
          <w:marRight w:val="0"/>
          <w:marTop w:val="0"/>
          <w:marBottom w:val="0"/>
          <w:divBdr>
            <w:top w:val="none" w:sz="0" w:space="0" w:color="auto"/>
            <w:left w:val="none" w:sz="0" w:space="0" w:color="auto"/>
            <w:bottom w:val="none" w:sz="0" w:space="0" w:color="auto"/>
            <w:right w:val="none" w:sz="0" w:space="0" w:color="auto"/>
          </w:divBdr>
        </w:div>
        <w:div w:id="1678772392">
          <w:marLeft w:val="0"/>
          <w:marRight w:val="0"/>
          <w:marTop w:val="0"/>
          <w:marBottom w:val="0"/>
          <w:divBdr>
            <w:top w:val="none" w:sz="0" w:space="0" w:color="auto"/>
            <w:left w:val="none" w:sz="0" w:space="0" w:color="auto"/>
            <w:bottom w:val="none" w:sz="0" w:space="0" w:color="auto"/>
            <w:right w:val="none" w:sz="0" w:space="0" w:color="auto"/>
          </w:divBdr>
        </w:div>
        <w:div w:id="810906435">
          <w:marLeft w:val="0"/>
          <w:marRight w:val="0"/>
          <w:marTop w:val="0"/>
          <w:marBottom w:val="0"/>
          <w:divBdr>
            <w:top w:val="none" w:sz="0" w:space="0" w:color="auto"/>
            <w:left w:val="none" w:sz="0" w:space="0" w:color="auto"/>
            <w:bottom w:val="none" w:sz="0" w:space="0" w:color="auto"/>
            <w:right w:val="none" w:sz="0" w:space="0" w:color="auto"/>
          </w:divBdr>
        </w:div>
        <w:div w:id="2027293505">
          <w:marLeft w:val="0"/>
          <w:marRight w:val="0"/>
          <w:marTop w:val="0"/>
          <w:marBottom w:val="0"/>
          <w:divBdr>
            <w:top w:val="none" w:sz="0" w:space="0" w:color="auto"/>
            <w:left w:val="none" w:sz="0" w:space="0" w:color="auto"/>
            <w:bottom w:val="none" w:sz="0" w:space="0" w:color="auto"/>
            <w:right w:val="none" w:sz="0" w:space="0" w:color="auto"/>
          </w:divBdr>
        </w:div>
        <w:div w:id="1018123108">
          <w:marLeft w:val="0"/>
          <w:marRight w:val="0"/>
          <w:marTop w:val="0"/>
          <w:marBottom w:val="0"/>
          <w:divBdr>
            <w:top w:val="none" w:sz="0" w:space="0" w:color="auto"/>
            <w:left w:val="none" w:sz="0" w:space="0" w:color="auto"/>
            <w:bottom w:val="none" w:sz="0" w:space="0" w:color="auto"/>
            <w:right w:val="none" w:sz="0" w:space="0" w:color="auto"/>
          </w:divBdr>
        </w:div>
        <w:div w:id="1225723490">
          <w:marLeft w:val="0"/>
          <w:marRight w:val="0"/>
          <w:marTop w:val="0"/>
          <w:marBottom w:val="0"/>
          <w:divBdr>
            <w:top w:val="none" w:sz="0" w:space="0" w:color="auto"/>
            <w:left w:val="none" w:sz="0" w:space="0" w:color="auto"/>
            <w:bottom w:val="none" w:sz="0" w:space="0" w:color="auto"/>
            <w:right w:val="none" w:sz="0" w:space="0" w:color="auto"/>
          </w:divBdr>
        </w:div>
      </w:divsChild>
    </w:div>
    <w:div w:id="1560632988">
      <w:bodyDiv w:val="1"/>
      <w:marLeft w:val="0"/>
      <w:marRight w:val="0"/>
      <w:marTop w:val="0"/>
      <w:marBottom w:val="0"/>
      <w:divBdr>
        <w:top w:val="none" w:sz="0" w:space="0" w:color="auto"/>
        <w:left w:val="none" w:sz="0" w:space="0" w:color="auto"/>
        <w:bottom w:val="none" w:sz="0" w:space="0" w:color="auto"/>
        <w:right w:val="none" w:sz="0" w:space="0" w:color="auto"/>
      </w:divBdr>
    </w:div>
    <w:div w:id="1561136207">
      <w:bodyDiv w:val="1"/>
      <w:marLeft w:val="0"/>
      <w:marRight w:val="0"/>
      <w:marTop w:val="0"/>
      <w:marBottom w:val="0"/>
      <w:divBdr>
        <w:top w:val="none" w:sz="0" w:space="0" w:color="auto"/>
        <w:left w:val="none" w:sz="0" w:space="0" w:color="auto"/>
        <w:bottom w:val="none" w:sz="0" w:space="0" w:color="auto"/>
        <w:right w:val="none" w:sz="0" w:space="0" w:color="auto"/>
      </w:divBdr>
    </w:div>
    <w:div w:id="1668822060">
      <w:bodyDiv w:val="1"/>
      <w:marLeft w:val="0"/>
      <w:marRight w:val="0"/>
      <w:marTop w:val="0"/>
      <w:marBottom w:val="0"/>
      <w:divBdr>
        <w:top w:val="none" w:sz="0" w:space="0" w:color="auto"/>
        <w:left w:val="none" w:sz="0" w:space="0" w:color="auto"/>
        <w:bottom w:val="none" w:sz="0" w:space="0" w:color="auto"/>
        <w:right w:val="none" w:sz="0" w:space="0" w:color="auto"/>
      </w:divBdr>
    </w:div>
    <w:div w:id="1669865375">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7513010">
      <w:bodyDiv w:val="1"/>
      <w:marLeft w:val="0"/>
      <w:marRight w:val="0"/>
      <w:marTop w:val="0"/>
      <w:marBottom w:val="0"/>
      <w:divBdr>
        <w:top w:val="none" w:sz="0" w:space="0" w:color="auto"/>
        <w:left w:val="none" w:sz="0" w:space="0" w:color="auto"/>
        <w:bottom w:val="none" w:sz="0" w:space="0" w:color="auto"/>
        <w:right w:val="none" w:sz="0" w:space="0" w:color="auto"/>
      </w:divBdr>
    </w:div>
    <w:div w:id="168856161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6150257">
      <w:bodyDiv w:val="1"/>
      <w:marLeft w:val="0"/>
      <w:marRight w:val="0"/>
      <w:marTop w:val="0"/>
      <w:marBottom w:val="0"/>
      <w:divBdr>
        <w:top w:val="none" w:sz="0" w:space="0" w:color="auto"/>
        <w:left w:val="none" w:sz="0" w:space="0" w:color="auto"/>
        <w:bottom w:val="none" w:sz="0" w:space="0" w:color="auto"/>
        <w:right w:val="none" w:sz="0" w:space="0" w:color="auto"/>
      </w:divBdr>
    </w:div>
    <w:div w:id="1752849261">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72624582">
      <w:bodyDiv w:val="1"/>
      <w:marLeft w:val="0"/>
      <w:marRight w:val="0"/>
      <w:marTop w:val="0"/>
      <w:marBottom w:val="0"/>
      <w:divBdr>
        <w:top w:val="none" w:sz="0" w:space="0" w:color="auto"/>
        <w:left w:val="none" w:sz="0" w:space="0" w:color="auto"/>
        <w:bottom w:val="none" w:sz="0" w:space="0" w:color="auto"/>
        <w:right w:val="none" w:sz="0" w:space="0" w:color="auto"/>
      </w:divBdr>
    </w:div>
    <w:div w:id="1786733968">
      <w:bodyDiv w:val="1"/>
      <w:marLeft w:val="0"/>
      <w:marRight w:val="0"/>
      <w:marTop w:val="0"/>
      <w:marBottom w:val="0"/>
      <w:divBdr>
        <w:top w:val="none" w:sz="0" w:space="0" w:color="auto"/>
        <w:left w:val="none" w:sz="0" w:space="0" w:color="auto"/>
        <w:bottom w:val="none" w:sz="0" w:space="0" w:color="auto"/>
        <w:right w:val="none" w:sz="0" w:space="0" w:color="auto"/>
      </w:divBdr>
    </w:div>
    <w:div w:id="1787504235">
      <w:bodyDiv w:val="1"/>
      <w:marLeft w:val="0"/>
      <w:marRight w:val="0"/>
      <w:marTop w:val="0"/>
      <w:marBottom w:val="0"/>
      <w:divBdr>
        <w:top w:val="none" w:sz="0" w:space="0" w:color="auto"/>
        <w:left w:val="none" w:sz="0" w:space="0" w:color="auto"/>
        <w:bottom w:val="none" w:sz="0" w:space="0" w:color="auto"/>
        <w:right w:val="none" w:sz="0" w:space="0" w:color="auto"/>
      </w:divBdr>
      <w:divsChild>
        <w:div w:id="1334576916">
          <w:marLeft w:val="0"/>
          <w:marRight w:val="0"/>
          <w:marTop w:val="0"/>
          <w:marBottom w:val="0"/>
          <w:divBdr>
            <w:top w:val="none" w:sz="0" w:space="0" w:color="auto"/>
            <w:left w:val="none" w:sz="0" w:space="0" w:color="auto"/>
            <w:bottom w:val="none" w:sz="0" w:space="0" w:color="auto"/>
            <w:right w:val="none" w:sz="0" w:space="0" w:color="auto"/>
          </w:divBdr>
        </w:div>
        <w:div w:id="527913323">
          <w:marLeft w:val="0"/>
          <w:marRight w:val="0"/>
          <w:marTop w:val="0"/>
          <w:marBottom w:val="0"/>
          <w:divBdr>
            <w:top w:val="none" w:sz="0" w:space="0" w:color="auto"/>
            <w:left w:val="none" w:sz="0" w:space="0" w:color="auto"/>
            <w:bottom w:val="none" w:sz="0" w:space="0" w:color="auto"/>
            <w:right w:val="none" w:sz="0" w:space="0" w:color="auto"/>
          </w:divBdr>
        </w:div>
        <w:div w:id="314796893">
          <w:marLeft w:val="0"/>
          <w:marRight w:val="0"/>
          <w:marTop w:val="0"/>
          <w:marBottom w:val="0"/>
          <w:divBdr>
            <w:top w:val="none" w:sz="0" w:space="0" w:color="auto"/>
            <w:left w:val="none" w:sz="0" w:space="0" w:color="auto"/>
            <w:bottom w:val="none" w:sz="0" w:space="0" w:color="auto"/>
            <w:right w:val="none" w:sz="0" w:space="0" w:color="auto"/>
          </w:divBdr>
        </w:div>
        <w:div w:id="1816098016">
          <w:marLeft w:val="0"/>
          <w:marRight w:val="0"/>
          <w:marTop w:val="0"/>
          <w:marBottom w:val="0"/>
          <w:divBdr>
            <w:top w:val="none" w:sz="0" w:space="0" w:color="auto"/>
            <w:left w:val="none" w:sz="0" w:space="0" w:color="auto"/>
            <w:bottom w:val="none" w:sz="0" w:space="0" w:color="auto"/>
            <w:right w:val="none" w:sz="0" w:space="0" w:color="auto"/>
          </w:divBdr>
        </w:div>
        <w:div w:id="1608154071">
          <w:marLeft w:val="0"/>
          <w:marRight w:val="0"/>
          <w:marTop w:val="0"/>
          <w:marBottom w:val="0"/>
          <w:divBdr>
            <w:top w:val="none" w:sz="0" w:space="0" w:color="auto"/>
            <w:left w:val="none" w:sz="0" w:space="0" w:color="auto"/>
            <w:bottom w:val="none" w:sz="0" w:space="0" w:color="auto"/>
            <w:right w:val="none" w:sz="0" w:space="0" w:color="auto"/>
          </w:divBdr>
        </w:div>
        <w:div w:id="120731933">
          <w:marLeft w:val="0"/>
          <w:marRight w:val="0"/>
          <w:marTop w:val="0"/>
          <w:marBottom w:val="0"/>
          <w:divBdr>
            <w:top w:val="none" w:sz="0" w:space="0" w:color="auto"/>
            <w:left w:val="none" w:sz="0" w:space="0" w:color="auto"/>
            <w:bottom w:val="none" w:sz="0" w:space="0" w:color="auto"/>
            <w:right w:val="none" w:sz="0" w:space="0" w:color="auto"/>
          </w:divBdr>
        </w:div>
        <w:div w:id="689718772">
          <w:marLeft w:val="0"/>
          <w:marRight w:val="0"/>
          <w:marTop w:val="0"/>
          <w:marBottom w:val="0"/>
          <w:divBdr>
            <w:top w:val="none" w:sz="0" w:space="0" w:color="auto"/>
            <w:left w:val="none" w:sz="0" w:space="0" w:color="auto"/>
            <w:bottom w:val="none" w:sz="0" w:space="0" w:color="auto"/>
            <w:right w:val="none" w:sz="0" w:space="0" w:color="auto"/>
          </w:divBdr>
        </w:div>
        <w:div w:id="1061176594">
          <w:marLeft w:val="0"/>
          <w:marRight w:val="0"/>
          <w:marTop w:val="0"/>
          <w:marBottom w:val="0"/>
          <w:divBdr>
            <w:top w:val="none" w:sz="0" w:space="0" w:color="auto"/>
            <w:left w:val="none" w:sz="0" w:space="0" w:color="auto"/>
            <w:bottom w:val="none" w:sz="0" w:space="0" w:color="auto"/>
            <w:right w:val="none" w:sz="0" w:space="0" w:color="auto"/>
          </w:divBdr>
        </w:div>
      </w:divsChild>
    </w:div>
    <w:div w:id="1825392182">
      <w:bodyDiv w:val="1"/>
      <w:marLeft w:val="0"/>
      <w:marRight w:val="0"/>
      <w:marTop w:val="0"/>
      <w:marBottom w:val="0"/>
      <w:divBdr>
        <w:top w:val="none" w:sz="0" w:space="0" w:color="auto"/>
        <w:left w:val="none" w:sz="0" w:space="0" w:color="auto"/>
        <w:bottom w:val="none" w:sz="0" w:space="0" w:color="auto"/>
        <w:right w:val="none" w:sz="0" w:space="0" w:color="auto"/>
      </w:divBdr>
    </w:div>
    <w:div w:id="1829780901">
      <w:bodyDiv w:val="1"/>
      <w:marLeft w:val="0"/>
      <w:marRight w:val="0"/>
      <w:marTop w:val="0"/>
      <w:marBottom w:val="0"/>
      <w:divBdr>
        <w:top w:val="none" w:sz="0" w:space="0" w:color="auto"/>
        <w:left w:val="none" w:sz="0" w:space="0" w:color="auto"/>
        <w:bottom w:val="none" w:sz="0" w:space="0" w:color="auto"/>
        <w:right w:val="none" w:sz="0" w:space="0" w:color="auto"/>
      </w:divBdr>
    </w:div>
    <w:div w:id="1840583357">
      <w:bodyDiv w:val="1"/>
      <w:marLeft w:val="0"/>
      <w:marRight w:val="0"/>
      <w:marTop w:val="0"/>
      <w:marBottom w:val="0"/>
      <w:divBdr>
        <w:top w:val="none" w:sz="0" w:space="0" w:color="auto"/>
        <w:left w:val="none" w:sz="0" w:space="0" w:color="auto"/>
        <w:bottom w:val="none" w:sz="0" w:space="0" w:color="auto"/>
        <w:right w:val="none" w:sz="0" w:space="0" w:color="auto"/>
      </w:divBdr>
    </w:div>
    <w:div w:id="1880623486">
      <w:bodyDiv w:val="1"/>
      <w:marLeft w:val="0"/>
      <w:marRight w:val="0"/>
      <w:marTop w:val="0"/>
      <w:marBottom w:val="0"/>
      <w:divBdr>
        <w:top w:val="none" w:sz="0" w:space="0" w:color="auto"/>
        <w:left w:val="none" w:sz="0" w:space="0" w:color="auto"/>
        <w:bottom w:val="none" w:sz="0" w:space="0" w:color="auto"/>
        <w:right w:val="none" w:sz="0" w:space="0" w:color="auto"/>
      </w:divBdr>
    </w:div>
    <w:div w:id="188096935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887836160">
      <w:bodyDiv w:val="1"/>
      <w:marLeft w:val="0"/>
      <w:marRight w:val="0"/>
      <w:marTop w:val="0"/>
      <w:marBottom w:val="0"/>
      <w:divBdr>
        <w:top w:val="none" w:sz="0" w:space="0" w:color="auto"/>
        <w:left w:val="none" w:sz="0" w:space="0" w:color="auto"/>
        <w:bottom w:val="none" w:sz="0" w:space="0" w:color="auto"/>
        <w:right w:val="none" w:sz="0" w:space="0" w:color="auto"/>
      </w:divBdr>
    </w:div>
    <w:div w:id="1899436569">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5187545">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46845096">
      <w:bodyDiv w:val="1"/>
      <w:marLeft w:val="0"/>
      <w:marRight w:val="0"/>
      <w:marTop w:val="0"/>
      <w:marBottom w:val="0"/>
      <w:divBdr>
        <w:top w:val="none" w:sz="0" w:space="0" w:color="auto"/>
        <w:left w:val="none" w:sz="0" w:space="0" w:color="auto"/>
        <w:bottom w:val="none" w:sz="0" w:space="0" w:color="auto"/>
        <w:right w:val="none" w:sz="0" w:space="0" w:color="auto"/>
      </w:divBdr>
    </w:div>
    <w:div w:id="1949652632">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4024788">
      <w:bodyDiv w:val="1"/>
      <w:marLeft w:val="0"/>
      <w:marRight w:val="0"/>
      <w:marTop w:val="0"/>
      <w:marBottom w:val="0"/>
      <w:divBdr>
        <w:top w:val="none" w:sz="0" w:space="0" w:color="auto"/>
        <w:left w:val="none" w:sz="0" w:space="0" w:color="auto"/>
        <w:bottom w:val="none" w:sz="0" w:space="0" w:color="auto"/>
        <w:right w:val="none" w:sz="0" w:space="0" w:color="auto"/>
      </w:divBdr>
    </w:div>
    <w:div w:id="2009481367">
      <w:bodyDiv w:val="1"/>
      <w:marLeft w:val="0"/>
      <w:marRight w:val="0"/>
      <w:marTop w:val="0"/>
      <w:marBottom w:val="0"/>
      <w:divBdr>
        <w:top w:val="none" w:sz="0" w:space="0" w:color="auto"/>
        <w:left w:val="none" w:sz="0" w:space="0" w:color="auto"/>
        <w:bottom w:val="none" w:sz="0" w:space="0" w:color="auto"/>
        <w:right w:val="none" w:sz="0" w:space="0" w:color="auto"/>
      </w:divBdr>
    </w:div>
    <w:div w:id="2021197216">
      <w:bodyDiv w:val="1"/>
      <w:marLeft w:val="0"/>
      <w:marRight w:val="0"/>
      <w:marTop w:val="0"/>
      <w:marBottom w:val="0"/>
      <w:divBdr>
        <w:top w:val="none" w:sz="0" w:space="0" w:color="auto"/>
        <w:left w:val="none" w:sz="0" w:space="0" w:color="auto"/>
        <w:bottom w:val="none" w:sz="0" w:space="0" w:color="auto"/>
        <w:right w:val="none" w:sz="0" w:space="0" w:color="auto"/>
      </w:divBdr>
    </w:div>
    <w:div w:id="2024503691">
      <w:bodyDiv w:val="1"/>
      <w:marLeft w:val="0"/>
      <w:marRight w:val="0"/>
      <w:marTop w:val="0"/>
      <w:marBottom w:val="0"/>
      <w:divBdr>
        <w:top w:val="none" w:sz="0" w:space="0" w:color="auto"/>
        <w:left w:val="none" w:sz="0" w:space="0" w:color="auto"/>
        <w:bottom w:val="none" w:sz="0" w:space="0" w:color="auto"/>
        <w:right w:val="none" w:sz="0" w:space="0" w:color="auto"/>
      </w:divBdr>
    </w:div>
    <w:div w:id="2025936881">
      <w:bodyDiv w:val="1"/>
      <w:marLeft w:val="0"/>
      <w:marRight w:val="0"/>
      <w:marTop w:val="0"/>
      <w:marBottom w:val="0"/>
      <w:divBdr>
        <w:top w:val="none" w:sz="0" w:space="0" w:color="auto"/>
        <w:left w:val="none" w:sz="0" w:space="0" w:color="auto"/>
        <w:bottom w:val="none" w:sz="0" w:space="0" w:color="auto"/>
        <w:right w:val="none" w:sz="0" w:space="0" w:color="auto"/>
      </w:divBdr>
    </w:div>
    <w:div w:id="203071842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627765">
      <w:bodyDiv w:val="1"/>
      <w:marLeft w:val="0"/>
      <w:marRight w:val="0"/>
      <w:marTop w:val="0"/>
      <w:marBottom w:val="0"/>
      <w:divBdr>
        <w:top w:val="none" w:sz="0" w:space="0" w:color="auto"/>
        <w:left w:val="none" w:sz="0" w:space="0" w:color="auto"/>
        <w:bottom w:val="none" w:sz="0" w:space="0" w:color="auto"/>
        <w:right w:val="none" w:sz="0" w:space="0" w:color="auto"/>
      </w:divBdr>
    </w:div>
    <w:div w:id="2056537182">
      <w:bodyDiv w:val="1"/>
      <w:marLeft w:val="0"/>
      <w:marRight w:val="0"/>
      <w:marTop w:val="0"/>
      <w:marBottom w:val="0"/>
      <w:divBdr>
        <w:top w:val="none" w:sz="0" w:space="0" w:color="auto"/>
        <w:left w:val="none" w:sz="0" w:space="0" w:color="auto"/>
        <w:bottom w:val="none" w:sz="0" w:space="0" w:color="auto"/>
        <w:right w:val="none" w:sz="0" w:space="0" w:color="auto"/>
      </w:divBdr>
    </w:div>
    <w:div w:id="2083259817">
      <w:bodyDiv w:val="1"/>
      <w:marLeft w:val="0"/>
      <w:marRight w:val="0"/>
      <w:marTop w:val="0"/>
      <w:marBottom w:val="0"/>
      <w:divBdr>
        <w:top w:val="none" w:sz="0" w:space="0" w:color="auto"/>
        <w:left w:val="none" w:sz="0" w:space="0" w:color="auto"/>
        <w:bottom w:val="none" w:sz="0" w:space="0" w:color="auto"/>
        <w:right w:val="none" w:sz="0" w:space="0" w:color="auto"/>
      </w:divBdr>
    </w:div>
    <w:div w:id="2096854076">
      <w:bodyDiv w:val="1"/>
      <w:marLeft w:val="0"/>
      <w:marRight w:val="0"/>
      <w:marTop w:val="0"/>
      <w:marBottom w:val="0"/>
      <w:divBdr>
        <w:top w:val="none" w:sz="0" w:space="0" w:color="auto"/>
        <w:left w:val="none" w:sz="0" w:space="0" w:color="auto"/>
        <w:bottom w:val="none" w:sz="0" w:space="0" w:color="auto"/>
        <w:right w:val="none" w:sz="0" w:space="0" w:color="auto"/>
      </w:divBdr>
    </w:div>
    <w:div w:id="2118744242">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7530295">
      <w:bodyDiv w:val="1"/>
      <w:marLeft w:val="0"/>
      <w:marRight w:val="0"/>
      <w:marTop w:val="0"/>
      <w:marBottom w:val="0"/>
      <w:divBdr>
        <w:top w:val="none" w:sz="0" w:space="0" w:color="auto"/>
        <w:left w:val="none" w:sz="0" w:space="0" w:color="auto"/>
        <w:bottom w:val="none" w:sz="0" w:space="0" w:color="auto"/>
        <w:right w:val="none" w:sz="0" w:space="0" w:color="auto"/>
      </w:divBdr>
      <w:divsChild>
        <w:div w:id="59809880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46" Type="http://schemas.openxmlformats.org/officeDocument/2006/relationships/hyperlink" Target="https://books.google.fr/books?id=jW4ScFQ035AC&amp;pg=PA272&amp;lpg=PA272&amp;dq=%22supreme+court%22+appointment+battle+prestige&amp;source=bl&amp;ots=jyDPqjAWue&amp;sig=XubK-VWNa7Q54lYwvgl8g1m5fqw&amp;hl=fr&amp;sa=X&amp;ved=0CEoQ6AEwBWoVChMI9-mr1IGQxwIVxtMUCh2zHwLi" TargetMode="External"/><Relationship Id="rId47" Type="http://schemas.openxmlformats.org/officeDocument/2006/relationships/image" Target="media/image1.png"/><Relationship Id="rId48" Type="http://schemas.openxmlformats.org/officeDocument/2006/relationships/header" Target="header2.xml"/><Relationship Id="rId49" Type="http://schemas.openxmlformats.org/officeDocument/2006/relationships/fontTable" Target="fontTable.xml"/><Relationship Id="rId20" Type="http://schemas.openxmlformats.org/officeDocument/2006/relationships/hyperlink" Target="http://openscholarship.wustl.edu/cgi/viewcontent.cgi?article=1258&amp;context=law_lawreview" TargetMode="External"/><Relationship Id="rId21" Type="http://schemas.openxmlformats.org/officeDocument/2006/relationships/hyperlink" Target="http://reason.com/archives/2014/05/30/supreme-court-doesnt-need-term-limits" TargetMode="External"/><Relationship Id="rId22" Type="http://schemas.openxmlformats.org/officeDocument/2006/relationships/hyperlink" Target="http://www.brennancenter.org/blog/running-numbers-supreme-court-term-limits" TargetMode="External"/><Relationship Id="rId23" Type="http://schemas.openxmlformats.org/officeDocument/2006/relationships/hyperlink" Target="http://www.usnews.com/opinion/blogs/john-farrell/2009/02/23/no-supreme-court-term-limits--even-with-partisan-justices-like-scalia-and-thomas" TargetMode="External"/><Relationship Id="rId24" Type="http://schemas.openxmlformats.org/officeDocument/2006/relationships/hyperlink" Target="http://reason.com/archives/2014/05/30/supreme-court-doesnt-need-term-limits" TargetMode="External"/><Relationship Id="rId25" Type="http://schemas.openxmlformats.org/officeDocument/2006/relationships/hyperlink" Target="http://www.law.harvard.edu/students/orgs/jlpp/Vol29_No3_Farnsworth.pdf" TargetMode="External"/><Relationship Id="rId26" Type="http://schemas.openxmlformats.org/officeDocument/2006/relationships/hyperlink" Target="http://openscholarship.wustl.edu/cgi/viewcontent.cgi?article=1258&amp;context=law_lawreview" TargetMode="External"/><Relationship Id="rId27" Type="http://schemas.openxmlformats.org/officeDocument/2006/relationships/hyperlink" Target="http://georgetownlawjournal.org/files/pdf/95-4/jackson.pdf" TargetMode="External"/><Relationship Id="rId28" Type="http://schemas.openxmlformats.org/officeDocument/2006/relationships/hyperlink" Target="http://georgetownlawjournal.org/files/pdf/95-4/jackson.pdf" TargetMode="External"/><Relationship Id="rId29" Type="http://schemas.openxmlformats.org/officeDocument/2006/relationships/hyperlink" Target="http://papers.ssrn.com/sol3/papers.cfm?abstract_id=2053556" TargetMode="External"/><Relationship Id="rId5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30" Type="http://schemas.openxmlformats.org/officeDocument/2006/relationships/hyperlink" Target="http://georgetownlawjournal.org/files/pdf/95-4/jackson.pdf" TargetMode="External"/><Relationship Id="rId31" Type="http://schemas.openxmlformats.org/officeDocument/2006/relationships/hyperlink" Target="http://papers.ssrn.com/sol3/papers.cfm?abstract_id=2053556" TargetMode="External"/><Relationship Id="rId32" Type="http://schemas.openxmlformats.org/officeDocument/2006/relationships/hyperlink" Target="http://www.thedivineconspiracy.org/Z5252I.pdf" TargetMode="External"/><Relationship Id="rId9" Type="http://schemas.openxmlformats.org/officeDocument/2006/relationships/header" Target="header1.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33" Type="http://schemas.openxmlformats.org/officeDocument/2006/relationships/hyperlink" Target="http://commission.abi.org/sites/default/files/statements/22nov2013/Rhodes-ABI-Commission.docx" TargetMode="External"/><Relationship Id="rId34" Type="http://schemas.openxmlformats.org/officeDocument/2006/relationships/hyperlink" Target="http://www.brennancenter.org/blog/running-numbers-supreme-court-term-limits" TargetMode="External"/><Relationship Id="rId35" Type="http://schemas.openxmlformats.org/officeDocument/2006/relationships/hyperlink" Target="http://www.law.harvard.edu/students/orgs/jlpp/Vol29_No3_Farnsworth.pdf" TargetMode="External"/><Relationship Id="rId36" Type="http://schemas.openxmlformats.org/officeDocument/2006/relationships/hyperlink" Target="http://georgetownlawjournal.org/files/pdf/95-4/jackson.pdf" TargetMode="External"/><Relationship Id="rId10" Type="http://schemas.openxmlformats.org/officeDocument/2006/relationships/footer" Target="footer1.xml"/><Relationship Id="rId11" Type="http://schemas.openxmlformats.org/officeDocument/2006/relationships/hyperlink" Target="http://papers.ssrn.com/sol3/papers.cfm?abstract_id=2053556" TargetMode="External"/><Relationship Id="rId12" Type="http://schemas.openxmlformats.org/officeDocument/2006/relationships/hyperlink" Target="http://georgetownlawjournal.org/files/pdf/95-4/jackson.pdf" TargetMode="External"/><Relationship Id="rId13" Type="http://schemas.openxmlformats.org/officeDocument/2006/relationships/hyperlink" Target="http://www.psmag.com/politics-and-law/rejecting-term-limits-for-the-supreme-court-41260" TargetMode="External"/><Relationship Id="rId14" Type="http://schemas.openxmlformats.org/officeDocument/2006/relationships/hyperlink" Target="http://reason.com/archives/2014/05/30/supreme-court-doesnt-need-term-limits" TargetMode="External"/><Relationship Id="rId15" Type="http://schemas.openxmlformats.org/officeDocument/2006/relationships/hyperlink" Target="http://www.brennancenter.org/blog/running-numbers-supreme-court-term-limits" TargetMode="External"/><Relationship Id="rId16" Type="http://schemas.openxmlformats.org/officeDocument/2006/relationships/hyperlink" Target="http://www.law.harvard.edu/students/orgs/jlpp/Vol29_No3_Farnsworth.pdf" TargetMode="External"/><Relationship Id="rId17" Type="http://schemas.openxmlformats.org/officeDocument/2006/relationships/hyperlink" Target="http://openscholarship.wustl.edu/cgi/viewcontent.cgi?article=1258&amp;context=law_lawreview" TargetMode="External"/><Relationship Id="rId18" Type="http://schemas.openxmlformats.org/officeDocument/2006/relationships/hyperlink" Target="http://www.theatlantic.com/magazine/archive/2005/06/life-tenure-is-too-long-for-supreme-court-justices/304134" TargetMode="External"/><Relationship Id="rId19" Type="http://schemas.openxmlformats.org/officeDocument/2006/relationships/hyperlink" Target="http://www.law.harvard.edu/students/orgs/jlpp/Vol29_No3_Farnsworth.pdf" TargetMode="External"/><Relationship Id="rId37" Type="http://schemas.openxmlformats.org/officeDocument/2006/relationships/hyperlink" Target="http://georgetownlawjournal.org/files/pdf/95-4/jackson.pdf" TargetMode="External"/><Relationship Id="rId38" Type="http://schemas.openxmlformats.org/officeDocument/2006/relationships/hyperlink" Target="http://georgetownlawjournal.org/files/pdf/95-4/jackson.pdf" TargetMode="External"/><Relationship Id="rId39" Type="http://schemas.openxmlformats.org/officeDocument/2006/relationships/hyperlink" Target="http://www.usnews.com/opinion/blogs/john-farrell/2009/02/23/no-supreme-court-term-limits--even-with-partisan-justices-like-scalia-and-thomas" TargetMode="External"/><Relationship Id="rId40" Type="http://schemas.openxmlformats.org/officeDocument/2006/relationships/hyperlink" Target="http://www.economist.com/blogs/democracyinamerica/2015/06/president-and-supreme-court" TargetMode="External"/><Relationship Id="rId41" Type="http://schemas.openxmlformats.org/officeDocument/2006/relationships/hyperlink" Target="http://openscholarship.wustl.edu/cgi/viewcontent.cgi?article=1258&amp;context=law_lawreview" TargetMode="External"/><Relationship Id="rId42" Type="http://schemas.openxmlformats.org/officeDocument/2006/relationships/hyperlink" Target="http://openscholarship.wustl.edu/cgi/viewcontent.cgi?article=1258&amp;context=law_lawreview" TargetMode="External"/><Relationship Id="rId43" Type="http://schemas.openxmlformats.org/officeDocument/2006/relationships/hyperlink" Target="http://openscholarship.wustl.edu/cgi/viewcontent.cgi?article=1258&amp;context=law_lawreview" TargetMode="External"/><Relationship Id="rId44" Type="http://schemas.openxmlformats.org/officeDocument/2006/relationships/hyperlink" Target="http://openscholarship.wustl.edu/cgi/viewcontent.cgi?article=1258&amp;context=law_lawreview" TargetMode="External"/><Relationship Id="rId45" Type="http://schemas.openxmlformats.org/officeDocument/2006/relationships/hyperlink" Target="http://openscholarship.wustl.edu/cgi/viewcontent.cgi?article=1258&amp;context=law_lawre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5B0F2-E95B-CA40-B021-2D2AE1DE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7846</Words>
  <Characters>44727</Characters>
  <Application>Microsoft Macintosh Word</Application>
  <DocSecurity>0</DocSecurity>
  <Lines>372</Lines>
  <Paragraphs>104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Hewlett-Packard</Company>
  <LinksUpToDate>false</LinksUpToDate>
  <CharactersWithSpaces>52469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subject/>
  <dc:creator>Chris Jeub</dc:creator>
  <cp:keywords/>
  <dc:description/>
  <cp:lastModifiedBy>Chris Jeub</cp:lastModifiedBy>
  <cp:revision>3</cp:revision>
  <cp:lastPrinted>2015-12-19T13:19:00Z</cp:lastPrinted>
  <dcterms:created xsi:type="dcterms:W3CDTF">2015-12-19T13:19:00Z</dcterms:created>
  <dcterms:modified xsi:type="dcterms:W3CDTF">2015-12-19T13:19:00Z</dcterms:modified>
</cp:coreProperties>
</file>